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Социология институтов разрешения конфликтов</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39.04.01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Социология</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Социальное управление и социальный консалтинг</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Магистратура</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511DC922" w:rsidR="00A77598" w:rsidRPr="00A77598" w:rsidRDefault="00A77598" w:rsidP="00910C71">
            <w:pPr>
              <w:widowControl w:val="0"/>
              <w:autoSpaceDE w:val="0"/>
              <w:autoSpaceDN w:val="0"/>
              <w:rPr>
                <w:rFonts w:ascii="Times New Roman" w:hAnsi="Times New Roman" w:cs="Times New Roman"/>
                <w:i/>
                <w:sz w:val="18"/>
                <w:szCs w:val="18"/>
                <w:lang w:val="en-US"/>
              </w:rPr>
            </w:pPr>
            <w:r>
              <w:rPr>
                <w:rFonts w:ascii="Times New Roman" w:hAnsi="Times New Roman" w:cs="Times New Roman"/>
                <w:i/>
                <w:sz w:val="18"/>
                <w:szCs w:val="18"/>
                <w:lang w:val="en-US"/>
              </w:rPr>
              <w:t>2026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6258DE" w:rsidRDefault="007A7979" w:rsidP="00511619">
            <w:pPr>
              <w:rPr>
                <w:rFonts w:ascii="Times New Roman" w:hAnsi="Times New Roman" w:cs="Times New Roman"/>
                <w:sz w:val="20"/>
                <w:szCs w:val="20"/>
              </w:rPr>
            </w:pPr>
            <w:proofErr w:type="spellStart"/>
            <w:r w:rsidRPr="006258DE">
              <w:rPr>
                <w:rFonts w:ascii="Times New Roman" w:hAnsi="Times New Roman" w:cs="Times New Roman"/>
                <w:sz w:val="20"/>
                <w:szCs w:val="20"/>
              </w:rPr>
              <w:t>к.псих.н</w:t>
            </w:r>
            <w:proofErr w:type="spellEnd"/>
            <w:r w:rsidRPr="006258DE">
              <w:rPr>
                <w:rFonts w:ascii="Times New Roman" w:hAnsi="Times New Roman" w:cs="Times New Roman"/>
                <w:sz w:val="20"/>
                <w:szCs w:val="20"/>
              </w:rPr>
              <w:t xml:space="preserve">, </w:t>
            </w:r>
            <w:proofErr w:type="spellStart"/>
            <w:r w:rsidRPr="006258DE">
              <w:rPr>
                <w:rFonts w:ascii="Times New Roman" w:hAnsi="Times New Roman" w:cs="Times New Roman"/>
                <w:sz w:val="20"/>
                <w:szCs w:val="20"/>
              </w:rPr>
              <w:t>Львин</w:t>
            </w:r>
            <w:proofErr w:type="spellEnd"/>
            <w:r w:rsidRPr="006258DE">
              <w:rPr>
                <w:rFonts w:ascii="Times New Roman" w:hAnsi="Times New Roman" w:cs="Times New Roman"/>
                <w:sz w:val="20"/>
                <w:szCs w:val="20"/>
              </w:rPr>
              <w:t xml:space="preserve"> Юрий Михайлович</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180</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3</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96</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48</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577"/>
        <w:gridCol w:w="2768"/>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3</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40</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56</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96</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48</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180</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5</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3F558416" w:rsidR="004475DA" w:rsidRPr="00ED577F" w:rsidRDefault="00F9632F" w:rsidP="00511619">
      <w:pPr>
        <w:contextualSpacing/>
        <w:jc w:val="center"/>
        <w:rPr>
          <w:rFonts w:ascii="Times New Roman" w:hAnsi="Times New Roman" w:cs="Times New Roman"/>
          <w:lang w:val="en-US"/>
        </w:rPr>
      </w:pPr>
      <w:r>
        <w:rPr>
          <w:rFonts w:ascii="Times New Roman" w:hAnsi="Times New Roman" w:cs="Times New Roman"/>
          <w:lang w:val="en-US"/>
        </w:rPr>
        <w:t>2026</w:t>
      </w:r>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bookmarkStart w:id="0" w:name="_GoBack" w:displacedByCustomXml="prev"/>
        <w:bookmarkEnd w:id="0" w:displacedByCustomXml="prev"/>
        <w:p w14:paraId="5F0037C7" w14:textId="77777777" w:rsidR="00511619" w:rsidRPr="007E6725" w:rsidRDefault="00511619">
          <w:pPr>
            <w:pStyle w:val="a9"/>
          </w:pPr>
        </w:p>
        <w:p w14:paraId="449B6AB8" w14:textId="09760876" w:rsidR="00EC0152"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32757181" w:history="1">
            <w:r w:rsidR="00EC0152" w:rsidRPr="00FE500B">
              <w:rPr>
                <w:rStyle w:val="a8"/>
                <w:rFonts w:ascii="Times New Roman" w:hAnsi="Times New Roman" w:cs="Times New Roman"/>
                <w:b/>
                <w:noProof/>
              </w:rPr>
              <w:t>1. ЦЕЛИ ОСВОЕНИЯ ДИСЦИПЛИНЫ</w:t>
            </w:r>
            <w:r w:rsidR="00EC0152">
              <w:rPr>
                <w:noProof/>
                <w:webHidden/>
              </w:rPr>
              <w:tab/>
            </w:r>
            <w:r w:rsidR="00EC0152">
              <w:rPr>
                <w:noProof/>
                <w:webHidden/>
              </w:rPr>
              <w:fldChar w:fldCharType="begin"/>
            </w:r>
            <w:r w:rsidR="00EC0152">
              <w:rPr>
                <w:noProof/>
                <w:webHidden/>
              </w:rPr>
              <w:instrText xml:space="preserve"> PAGEREF _Toc232757181 \h </w:instrText>
            </w:r>
            <w:r w:rsidR="00EC0152">
              <w:rPr>
                <w:noProof/>
                <w:webHidden/>
              </w:rPr>
            </w:r>
            <w:r w:rsidR="00EC0152">
              <w:rPr>
                <w:noProof/>
                <w:webHidden/>
              </w:rPr>
              <w:fldChar w:fldCharType="separate"/>
            </w:r>
            <w:r w:rsidR="00EC0152">
              <w:rPr>
                <w:noProof/>
                <w:webHidden/>
              </w:rPr>
              <w:t>3</w:t>
            </w:r>
            <w:r w:rsidR="00EC0152">
              <w:rPr>
                <w:noProof/>
                <w:webHidden/>
              </w:rPr>
              <w:fldChar w:fldCharType="end"/>
            </w:r>
          </w:hyperlink>
        </w:p>
        <w:p w14:paraId="1959DD87" w14:textId="02495BA6" w:rsidR="00EC0152" w:rsidRDefault="00EC0152">
          <w:pPr>
            <w:pStyle w:val="11"/>
            <w:tabs>
              <w:tab w:val="right" w:leader="dot" w:pos="9345"/>
            </w:tabs>
            <w:rPr>
              <w:rFonts w:eastAsiaTheme="minorEastAsia"/>
              <w:noProof/>
              <w:lang w:eastAsia="ru-RU"/>
            </w:rPr>
          </w:pPr>
          <w:hyperlink w:anchor="_Toc232757182" w:history="1">
            <w:r w:rsidRPr="00FE500B">
              <w:rPr>
                <w:rStyle w:val="a8"/>
                <w:rFonts w:ascii="Times New Roman" w:hAnsi="Times New Roman" w:cs="Times New Roman"/>
                <w:b/>
                <w:noProof/>
              </w:rPr>
              <w:t>2. МЕСТО ДИСЦИПЛИНЫ В СТРУКТУРЕ ОБРАЗОВАТЕЛЬНОЙ ПРОГРАММЫ</w:t>
            </w:r>
            <w:r>
              <w:rPr>
                <w:noProof/>
                <w:webHidden/>
              </w:rPr>
              <w:tab/>
            </w:r>
            <w:r>
              <w:rPr>
                <w:noProof/>
                <w:webHidden/>
              </w:rPr>
              <w:fldChar w:fldCharType="begin"/>
            </w:r>
            <w:r>
              <w:rPr>
                <w:noProof/>
                <w:webHidden/>
              </w:rPr>
              <w:instrText xml:space="preserve"> PAGEREF _Toc232757182 \h </w:instrText>
            </w:r>
            <w:r>
              <w:rPr>
                <w:noProof/>
                <w:webHidden/>
              </w:rPr>
            </w:r>
            <w:r>
              <w:rPr>
                <w:noProof/>
                <w:webHidden/>
              </w:rPr>
              <w:fldChar w:fldCharType="separate"/>
            </w:r>
            <w:r>
              <w:rPr>
                <w:noProof/>
                <w:webHidden/>
              </w:rPr>
              <w:t>3</w:t>
            </w:r>
            <w:r>
              <w:rPr>
                <w:noProof/>
                <w:webHidden/>
              </w:rPr>
              <w:fldChar w:fldCharType="end"/>
            </w:r>
          </w:hyperlink>
        </w:p>
        <w:p w14:paraId="27943EDD" w14:textId="3A06AFA7" w:rsidR="00EC0152" w:rsidRDefault="00EC0152">
          <w:pPr>
            <w:pStyle w:val="11"/>
            <w:tabs>
              <w:tab w:val="right" w:leader="dot" w:pos="9345"/>
            </w:tabs>
            <w:rPr>
              <w:rFonts w:eastAsiaTheme="minorEastAsia"/>
              <w:noProof/>
              <w:lang w:eastAsia="ru-RU"/>
            </w:rPr>
          </w:pPr>
          <w:hyperlink w:anchor="_Toc232757183" w:history="1">
            <w:r w:rsidRPr="00FE500B">
              <w:rPr>
                <w:rStyle w:val="a8"/>
                <w:rFonts w:ascii="Times New Roman" w:hAnsi="Times New Roman" w:cs="Times New Roman"/>
                <w:b/>
                <w:noProof/>
              </w:rPr>
              <w:t>3. ПЛАНИРУЕМЫЕ РЕЗУЛЬТАТЫ ОБУЧЕНИЯ ПО ДИСЦИПЛИНЕ</w:t>
            </w:r>
            <w:r>
              <w:rPr>
                <w:noProof/>
                <w:webHidden/>
              </w:rPr>
              <w:tab/>
            </w:r>
            <w:r>
              <w:rPr>
                <w:noProof/>
                <w:webHidden/>
              </w:rPr>
              <w:fldChar w:fldCharType="begin"/>
            </w:r>
            <w:r>
              <w:rPr>
                <w:noProof/>
                <w:webHidden/>
              </w:rPr>
              <w:instrText xml:space="preserve"> PAGEREF _Toc232757183 \h </w:instrText>
            </w:r>
            <w:r>
              <w:rPr>
                <w:noProof/>
                <w:webHidden/>
              </w:rPr>
            </w:r>
            <w:r>
              <w:rPr>
                <w:noProof/>
                <w:webHidden/>
              </w:rPr>
              <w:fldChar w:fldCharType="separate"/>
            </w:r>
            <w:r>
              <w:rPr>
                <w:noProof/>
                <w:webHidden/>
              </w:rPr>
              <w:t>3</w:t>
            </w:r>
            <w:r>
              <w:rPr>
                <w:noProof/>
                <w:webHidden/>
              </w:rPr>
              <w:fldChar w:fldCharType="end"/>
            </w:r>
          </w:hyperlink>
        </w:p>
        <w:p w14:paraId="7D3C6E50" w14:textId="482B9FCE" w:rsidR="00EC0152" w:rsidRDefault="00EC0152">
          <w:pPr>
            <w:pStyle w:val="11"/>
            <w:tabs>
              <w:tab w:val="right" w:leader="dot" w:pos="9345"/>
            </w:tabs>
            <w:rPr>
              <w:rFonts w:eastAsiaTheme="minorEastAsia"/>
              <w:noProof/>
              <w:lang w:eastAsia="ru-RU"/>
            </w:rPr>
          </w:pPr>
          <w:hyperlink w:anchor="_Toc232757184" w:history="1">
            <w:r w:rsidRPr="00FE500B">
              <w:rPr>
                <w:rStyle w:val="a8"/>
                <w:rFonts w:ascii="Times New Roman" w:hAnsi="Times New Roman" w:cs="Times New Roman"/>
                <w:b/>
                <w:noProof/>
              </w:rPr>
              <w:t>4. СТРУКТУРА И СОДЕРЖАНИЕ ДИСЦИПЛИНЫ*</w:t>
            </w:r>
            <w:r>
              <w:rPr>
                <w:noProof/>
                <w:webHidden/>
              </w:rPr>
              <w:tab/>
            </w:r>
            <w:r>
              <w:rPr>
                <w:noProof/>
                <w:webHidden/>
              </w:rPr>
              <w:fldChar w:fldCharType="begin"/>
            </w:r>
            <w:r>
              <w:rPr>
                <w:noProof/>
                <w:webHidden/>
              </w:rPr>
              <w:instrText xml:space="preserve"> PAGEREF _Toc232757184 \h </w:instrText>
            </w:r>
            <w:r>
              <w:rPr>
                <w:noProof/>
                <w:webHidden/>
              </w:rPr>
            </w:r>
            <w:r>
              <w:rPr>
                <w:noProof/>
                <w:webHidden/>
              </w:rPr>
              <w:fldChar w:fldCharType="separate"/>
            </w:r>
            <w:r>
              <w:rPr>
                <w:noProof/>
                <w:webHidden/>
              </w:rPr>
              <w:t>4</w:t>
            </w:r>
            <w:r>
              <w:rPr>
                <w:noProof/>
                <w:webHidden/>
              </w:rPr>
              <w:fldChar w:fldCharType="end"/>
            </w:r>
          </w:hyperlink>
        </w:p>
        <w:p w14:paraId="1260DE96" w14:textId="6EAF140E" w:rsidR="00EC0152" w:rsidRDefault="00EC0152">
          <w:pPr>
            <w:pStyle w:val="11"/>
            <w:tabs>
              <w:tab w:val="right" w:leader="dot" w:pos="9345"/>
            </w:tabs>
            <w:rPr>
              <w:rFonts w:eastAsiaTheme="minorEastAsia"/>
              <w:noProof/>
              <w:lang w:eastAsia="ru-RU"/>
            </w:rPr>
          </w:pPr>
          <w:hyperlink w:anchor="_Toc232757185" w:history="1">
            <w:r w:rsidRPr="00FE500B">
              <w:rPr>
                <w:rStyle w:val="a8"/>
                <w:rFonts w:ascii="Times New Roman" w:hAnsi="Times New Roman" w:cs="Times New Roman"/>
                <w:b/>
                <w:noProof/>
              </w:rPr>
              <w:t>5. УЧЕБНО-МЕТОДИЧЕСКОЕ И ИНФОРМАЦИОННОЕ ОБЕСПЕЧЕНИЕ ДИСЦИПЛИНЫ</w:t>
            </w:r>
            <w:r>
              <w:rPr>
                <w:noProof/>
                <w:webHidden/>
              </w:rPr>
              <w:tab/>
            </w:r>
            <w:r>
              <w:rPr>
                <w:noProof/>
                <w:webHidden/>
              </w:rPr>
              <w:fldChar w:fldCharType="begin"/>
            </w:r>
            <w:r>
              <w:rPr>
                <w:noProof/>
                <w:webHidden/>
              </w:rPr>
              <w:instrText xml:space="preserve"> PAGEREF _Toc232757185 \h </w:instrText>
            </w:r>
            <w:r>
              <w:rPr>
                <w:noProof/>
                <w:webHidden/>
              </w:rPr>
            </w:r>
            <w:r>
              <w:rPr>
                <w:noProof/>
                <w:webHidden/>
              </w:rPr>
              <w:fldChar w:fldCharType="separate"/>
            </w:r>
            <w:r>
              <w:rPr>
                <w:noProof/>
                <w:webHidden/>
              </w:rPr>
              <w:t>6</w:t>
            </w:r>
            <w:r>
              <w:rPr>
                <w:noProof/>
                <w:webHidden/>
              </w:rPr>
              <w:fldChar w:fldCharType="end"/>
            </w:r>
          </w:hyperlink>
        </w:p>
        <w:p w14:paraId="2947ED25" w14:textId="4B252F5C" w:rsidR="00EC0152" w:rsidRDefault="00EC0152">
          <w:pPr>
            <w:pStyle w:val="21"/>
            <w:tabs>
              <w:tab w:val="right" w:leader="dot" w:pos="9345"/>
            </w:tabs>
            <w:rPr>
              <w:rFonts w:eastAsiaTheme="minorEastAsia"/>
              <w:noProof/>
              <w:lang w:eastAsia="ru-RU"/>
            </w:rPr>
          </w:pPr>
          <w:hyperlink w:anchor="_Toc232757186" w:history="1">
            <w:r w:rsidRPr="00FE500B">
              <w:rPr>
                <w:rStyle w:val="a8"/>
                <w:rFonts w:ascii="Times New Roman" w:hAnsi="Times New Roman" w:cs="Times New Roman"/>
                <w:b/>
                <w:noProof/>
              </w:rPr>
              <w:t>5.1 Рекомендуемая литература</w:t>
            </w:r>
            <w:r>
              <w:rPr>
                <w:noProof/>
                <w:webHidden/>
              </w:rPr>
              <w:tab/>
            </w:r>
            <w:r>
              <w:rPr>
                <w:noProof/>
                <w:webHidden/>
              </w:rPr>
              <w:fldChar w:fldCharType="begin"/>
            </w:r>
            <w:r>
              <w:rPr>
                <w:noProof/>
                <w:webHidden/>
              </w:rPr>
              <w:instrText xml:space="preserve"> PAGEREF _Toc232757186 \h </w:instrText>
            </w:r>
            <w:r>
              <w:rPr>
                <w:noProof/>
                <w:webHidden/>
              </w:rPr>
            </w:r>
            <w:r>
              <w:rPr>
                <w:noProof/>
                <w:webHidden/>
              </w:rPr>
              <w:fldChar w:fldCharType="separate"/>
            </w:r>
            <w:r>
              <w:rPr>
                <w:noProof/>
                <w:webHidden/>
              </w:rPr>
              <w:t>6</w:t>
            </w:r>
            <w:r>
              <w:rPr>
                <w:noProof/>
                <w:webHidden/>
              </w:rPr>
              <w:fldChar w:fldCharType="end"/>
            </w:r>
          </w:hyperlink>
        </w:p>
        <w:p w14:paraId="47617750" w14:textId="6F5F79F1" w:rsidR="00EC0152" w:rsidRDefault="00EC0152">
          <w:pPr>
            <w:pStyle w:val="21"/>
            <w:tabs>
              <w:tab w:val="right" w:leader="dot" w:pos="9345"/>
            </w:tabs>
            <w:rPr>
              <w:rFonts w:eastAsiaTheme="minorEastAsia"/>
              <w:noProof/>
              <w:lang w:eastAsia="ru-RU"/>
            </w:rPr>
          </w:pPr>
          <w:hyperlink w:anchor="_Toc232757187" w:history="1">
            <w:r w:rsidRPr="00FE500B">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Pr>
                <w:noProof/>
                <w:webHidden/>
              </w:rPr>
              <w:tab/>
            </w:r>
            <w:r>
              <w:rPr>
                <w:noProof/>
                <w:webHidden/>
              </w:rPr>
              <w:fldChar w:fldCharType="begin"/>
            </w:r>
            <w:r>
              <w:rPr>
                <w:noProof/>
                <w:webHidden/>
              </w:rPr>
              <w:instrText xml:space="preserve"> PAGEREF _Toc232757187 \h </w:instrText>
            </w:r>
            <w:r>
              <w:rPr>
                <w:noProof/>
                <w:webHidden/>
              </w:rPr>
            </w:r>
            <w:r>
              <w:rPr>
                <w:noProof/>
                <w:webHidden/>
              </w:rPr>
              <w:fldChar w:fldCharType="separate"/>
            </w:r>
            <w:r>
              <w:rPr>
                <w:noProof/>
                <w:webHidden/>
              </w:rPr>
              <w:t>6</w:t>
            </w:r>
            <w:r>
              <w:rPr>
                <w:noProof/>
                <w:webHidden/>
              </w:rPr>
              <w:fldChar w:fldCharType="end"/>
            </w:r>
          </w:hyperlink>
        </w:p>
        <w:p w14:paraId="012B0DDC" w14:textId="083C1318" w:rsidR="00EC0152" w:rsidRDefault="00EC0152">
          <w:pPr>
            <w:pStyle w:val="21"/>
            <w:tabs>
              <w:tab w:val="right" w:leader="dot" w:pos="9345"/>
            </w:tabs>
            <w:rPr>
              <w:rFonts w:eastAsiaTheme="minorEastAsia"/>
              <w:noProof/>
              <w:lang w:eastAsia="ru-RU"/>
            </w:rPr>
          </w:pPr>
          <w:hyperlink w:anchor="_Toc232757188" w:history="1">
            <w:r w:rsidRPr="00FE500B">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Pr>
                <w:noProof/>
                <w:webHidden/>
              </w:rPr>
              <w:tab/>
            </w:r>
            <w:r>
              <w:rPr>
                <w:noProof/>
                <w:webHidden/>
              </w:rPr>
              <w:fldChar w:fldCharType="begin"/>
            </w:r>
            <w:r>
              <w:rPr>
                <w:noProof/>
                <w:webHidden/>
              </w:rPr>
              <w:instrText xml:space="preserve"> PAGEREF _Toc232757188 \h </w:instrText>
            </w:r>
            <w:r>
              <w:rPr>
                <w:noProof/>
                <w:webHidden/>
              </w:rPr>
            </w:r>
            <w:r>
              <w:rPr>
                <w:noProof/>
                <w:webHidden/>
              </w:rPr>
              <w:fldChar w:fldCharType="separate"/>
            </w:r>
            <w:r>
              <w:rPr>
                <w:noProof/>
                <w:webHidden/>
              </w:rPr>
              <w:t>7</w:t>
            </w:r>
            <w:r>
              <w:rPr>
                <w:noProof/>
                <w:webHidden/>
              </w:rPr>
              <w:fldChar w:fldCharType="end"/>
            </w:r>
          </w:hyperlink>
        </w:p>
        <w:p w14:paraId="6BBF6392" w14:textId="39FC308A" w:rsidR="00EC0152" w:rsidRDefault="00EC0152">
          <w:pPr>
            <w:pStyle w:val="11"/>
            <w:tabs>
              <w:tab w:val="right" w:leader="dot" w:pos="9345"/>
            </w:tabs>
            <w:rPr>
              <w:rFonts w:eastAsiaTheme="minorEastAsia"/>
              <w:noProof/>
              <w:lang w:eastAsia="ru-RU"/>
            </w:rPr>
          </w:pPr>
          <w:hyperlink w:anchor="_Toc232757189" w:history="1">
            <w:r w:rsidRPr="00FE500B">
              <w:rPr>
                <w:rStyle w:val="a8"/>
                <w:rFonts w:ascii="Times New Roman" w:hAnsi="Times New Roman" w:cs="Times New Roman"/>
                <w:b/>
                <w:noProof/>
              </w:rPr>
              <w:t>6. МАТЕРИАЛЬНО-ТЕХНИЧЕСКОЕ ОБЕСПЕЧЕНИЕ ДИСЦИПЛИНЫ</w:t>
            </w:r>
            <w:r>
              <w:rPr>
                <w:noProof/>
                <w:webHidden/>
              </w:rPr>
              <w:tab/>
            </w:r>
            <w:r>
              <w:rPr>
                <w:noProof/>
                <w:webHidden/>
              </w:rPr>
              <w:fldChar w:fldCharType="begin"/>
            </w:r>
            <w:r>
              <w:rPr>
                <w:noProof/>
                <w:webHidden/>
              </w:rPr>
              <w:instrText xml:space="preserve"> PAGEREF _Toc232757189 \h </w:instrText>
            </w:r>
            <w:r>
              <w:rPr>
                <w:noProof/>
                <w:webHidden/>
              </w:rPr>
            </w:r>
            <w:r>
              <w:rPr>
                <w:noProof/>
                <w:webHidden/>
              </w:rPr>
              <w:fldChar w:fldCharType="separate"/>
            </w:r>
            <w:r>
              <w:rPr>
                <w:noProof/>
                <w:webHidden/>
              </w:rPr>
              <w:t>7</w:t>
            </w:r>
            <w:r>
              <w:rPr>
                <w:noProof/>
                <w:webHidden/>
              </w:rPr>
              <w:fldChar w:fldCharType="end"/>
            </w:r>
          </w:hyperlink>
        </w:p>
        <w:p w14:paraId="285BD027" w14:textId="1A8644D5" w:rsidR="00EC0152" w:rsidRDefault="00EC0152">
          <w:pPr>
            <w:pStyle w:val="11"/>
            <w:tabs>
              <w:tab w:val="right" w:leader="dot" w:pos="9345"/>
            </w:tabs>
            <w:rPr>
              <w:rFonts w:eastAsiaTheme="minorEastAsia"/>
              <w:noProof/>
              <w:lang w:eastAsia="ru-RU"/>
            </w:rPr>
          </w:pPr>
          <w:hyperlink w:anchor="_Toc232757190" w:history="1">
            <w:r w:rsidRPr="00FE500B">
              <w:rPr>
                <w:rStyle w:val="a8"/>
                <w:rFonts w:ascii="Times New Roman" w:hAnsi="Times New Roman" w:cs="Times New Roman"/>
                <w:b/>
                <w:noProof/>
              </w:rPr>
              <w:t>7. МЕТОДИЧЕСКИЕ УКАЗАНИЯ ДЛЯ ОБУЧАЮЩЕГОСЯ ПО ОСВОЕНИЮ ДИСЦИПЛИНЫ</w:t>
            </w:r>
            <w:r>
              <w:rPr>
                <w:noProof/>
                <w:webHidden/>
              </w:rPr>
              <w:tab/>
            </w:r>
            <w:r>
              <w:rPr>
                <w:noProof/>
                <w:webHidden/>
              </w:rPr>
              <w:fldChar w:fldCharType="begin"/>
            </w:r>
            <w:r>
              <w:rPr>
                <w:noProof/>
                <w:webHidden/>
              </w:rPr>
              <w:instrText xml:space="preserve"> PAGEREF _Toc232757190 \h </w:instrText>
            </w:r>
            <w:r>
              <w:rPr>
                <w:noProof/>
                <w:webHidden/>
              </w:rPr>
            </w:r>
            <w:r>
              <w:rPr>
                <w:noProof/>
                <w:webHidden/>
              </w:rPr>
              <w:fldChar w:fldCharType="separate"/>
            </w:r>
            <w:r>
              <w:rPr>
                <w:noProof/>
                <w:webHidden/>
              </w:rPr>
              <w:t>8</w:t>
            </w:r>
            <w:r>
              <w:rPr>
                <w:noProof/>
                <w:webHidden/>
              </w:rPr>
              <w:fldChar w:fldCharType="end"/>
            </w:r>
          </w:hyperlink>
        </w:p>
        <w:p w14:paraId="654D2DC6" w14:textId="62F68E5F" w:rsidR="00EC0152" w:rsidRDefault="00EC0152">
          <w:pPr>
            <w:pStyle w:val="11"/>
            <w:tabs>
              <w:tab w:val="right" w:leader="dot" w:pos="9345"/>
            </w:tabs>
            <w:rPr>
              <w:rFonts w:eastAsiaTheme="minorEastAsia"/>
              <w:noProof/>
              <w:lang w:eastAsia="ru-RU"/>
            </w:rPr>
          </w:pPr>
          <w:hyperlink w:anchor="_Toc232757191" w:history="1">
            <w:r w:rsidRPr="00FE500B">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Pr>
                <w:noProof/>
                <w:webHidden/>
              </w:rPr>
              <w:tab/>
            </w:r>
            <w:r>
              <w:rPr>
                <w:noProof/>
                <w:webHidden/>
              </w:rPr>
              <w:fldChar w:fldCharType="begin"/>
            </w:r>
            <w:r>
              <w:rPr>
                <w:noProof/>
                <w:webHidden/>
              </w:rPr>
              <w:instrText xml:space="preserve"> PAGEREF _Toc232757191 \h </w:instrText>
            </w:r>
            <w:r>
              <w:rPr>
                <w:noProof/>
                <w:webHidden/>
              </w:rPr>
            </w:r>
            <w:r>
              <w:rPr>
                <w:noProof/>
                <w:webHidden/>
              </w:rPr>
              <w:fldChar w:fldCharType="separate"/>
            </w:r>
            <w:r>
              <w:rPr>
                <w:noProof/>
                <w:webHidden/>
              </w:rPr>
              <w:t>9</w:t>
            </w:r>
            <w:r>
              <w:rPr>
                <w:noProof/>
                <w:webHidden/>
              </w:rPr>
              <w:fldChar w:fldCharType="end"/>
            </w:r>
          </w:hyperlink>
        </w:p>
        <w:p w14:paraId="5CE1FB51" w14:textId="4A9D3F27" w:rsidR="00EC0152" w:rsidRDefault="00EC0152">
          <w:pPr>
            <w:pStyle w:val="11"/>
            <w:tabs>
              <w:tab w:val="right" w:leader="dot" w:pos="9345"/>
            </w:tabs>
            <w:rPr>
              <w:rFonts w:eastAsiaTheme="minorEastAsia"/>
              <w:noProof/>
              <w:lang w:eastAsia="ru-RU"/>
            </w:rPr>
          </w:pPr>
          <w:hyperlink w:anchor="_Toc232757192" w:history="1">
            <w:r w:rsidRPr="00FE500B">
              <w:rPr>
                <w:rStyle w:val="a8"/>
                <w:rFonts w:ascii="Times New Roman" w:hAnsi="Times New Roman" w:cs="Times New Roman"/>
                <w:b/>
                <w:noProof/>
              </w:rPr>
              <w:t>ФОНД ОЦЕНОЧНЫХ СРЕДСТВ</w:t>
            </w:r>
            <w:r>
              <w:rPr>
                <w:noProof/>
                <w:webHidden/>
              </w:rPr>
              <w:tab/>
            </w:r>
            <w:r>
              <w:rPr>
                <w:noProof/>
                <w:webHidden/>
              </w:rPr>
              <w:fldChar w:fldCharType="begin"/>
            </w:r>
            <w:r>
              <w:rPr>
                <w:noProof/>
                <w:webHidden/>
              </w:rPr>
              <w:instrText xml:space="preserve"> PAGEREF _Toc232757192 \h </w:instrText>
            </w:r>
            <w:r>
              <w:rPr>
                <w:noProof/>
                <w:webHidden/>
              </w:rPr>
            </w:r>
            <w:r>
              <w:rPr>
                <w:noProof/>
                <w:webHidden/>
              </w:rPr>
              <w:fldChar w:fldCharType="separate"/>
            </w:r>
            <w:r>
              <w:rPr>
                <w:noProof/>
                <w:webHidden/>
              </w:rPr>
              <w:t>11</w:t>
            </w:r>
            <w:r>
              <w:rPr>
                <w:noProof/>
                <w:webHidden/>
              </w:rPr>
              <w:fldChar w:fldCharType="end"/>
            </w:r>
          </w:hyperlink>
        </w:p>
        <w:p w14:paraId="64732BF7" w14:textId="48D54DAC" w:rsidR="00EC0152" w:rsidRDefault="00EC0152">
          <w:pPr>
            <w:pStyle w:val="21"/>
            <w:tabs>
              <w:tab w:val="right" w:leader="dot" w:pos="9345"/>
            </w:tabs>
            <w:rPr>
              <w:rFonts w:eastAsiaTheme="minorEastAsia"/>
              <w:noProof/>
              <w:lang w:eastAsia="ru-RU"/>
            </w:rPr>
          </w:pPr>
          <w:hyperlink w:anchor="_Toc232757193" w:history="1">
            <w:r w:rsidRPr="00FE500B">
              <w:rPr>
                <w:rStyle w:val="a8"/>
                <w:rFonts w:ascii="Times New Roman" w:hAnsi="Times New Roman" w:cs="Times New Roman"/>
                <w:b/>
                <w:noProof/>
              </w:rPr>
              <w:t>1.1 Контрольные вопросы и задания к промежуточной аттестации</w:t>
            </w:r>
            <w:r>
              <w:rPr>
                <w:noProof/>
                <w:webHidden/>
              </w:rPr>
              <w:tab/>
            </w:r>
            <w:r>
              <w:rPr>
                <w:noProof/>
                <w:webHidden/>
              </w:rPr>
              <w:fldChar w:fldCharType="begin"/>
            </w:r>
            <w:r>
              <w:rPr>
                <w:noProof/>
                <w:webHidden/>
              </w:rPr>
              <w:instrText xml:space="preserve"> PAGEREF _Toc232757193 \h </w:instrText>
            </w:r>
            <w:r>
              <w:rPr>
                <w:noProof/>
                <w:webHidden/>
              </w:rPr>
            </w:r>
            <w:r>
              <w:rPr>
                <w:noProof/>
                <w:webHidden/>
              </w:rPr>
              <w:fldChar w:fldCharType="separate"/>
            </w:r>
            <w:r>
              <w:rPr>
                <w:noProof/>
                <w:webHidden/>
              </w:rPr>
              <w:t>11</w:t>
            </w:r>
            <w:r>
              <w:rPr>
                <w:noProof/>
                <w:webHidden/>
              </w:rPr>
              <w:fldChar w:fldCharType="end"/>
            </w:r>
          </w:hyperlink>
        </w:p>
        <w:p w14:paraId="316A7EE5" w14:textId="016E7FBD" w:rsidR="00EC0152" w:rsidRDefault="00EC0152">
          <w:pPr>
            <w:pStyle w:val="21"/>
            <w:tabs>
              <w:tab w:val="right" w:leader="dot" w:pos="9345"/>
            </w:tabs>
            <w:rPr>
              <w:rFonts w:eastAsiaTheme="minorEastAsia"/>
              <w:noProof/>
              <w:lang w:eastAsia="ru-RU"/>
            </w:rPr>
          </w:pPr>
          <w:hyperlink w:anchor="_Toc232757194" w:history="1">
            <w:r w:rsidRPr="00FE500B">
              <w:rPr>
                <w:rStyle w:val="a8"/>
                <w:rFonts w:ascii="Times New Roman" w:hAnsi="Times New Roman" w:cs="Times New Roman"/>
                <w:b/>
                <w:noProof/>
              </w:rPr>
              <w:t>1.2 Темы письменных работ</w:t>
            </w:r>
            <w:r>
              <w:rPr>
                <w:noProof/>
                <w:webHidden/>
              </w:rPr>
              <w:tab/>
            </w:r>
            <w:r>
              <w:rPr>
                <w:noProof/>
                <w:webHidden/>
              </w:rPr>
              <w:fldChar w:fldCharType="begin"/>
            </w:r>
            <w:r>
              <w:rPr>
                <w:noProof/>
                <w:webHidden/>
              </w:rPr>
              <w:instrText xml:space="preserve"> PAGEREF _Toc232757194 \h </w:instrText>
            </w:r>
            <w:r>
              <w:rPr>
                <w:noProof/>
                <w:webHidden/>
              </w:rPr>
            </w:r>
            <w:r>
              <w:rPr>
                <w:noProof/>
                <w:webHidden/>
              </w:rPr>
              <w:fldChar w:fldCharType="separate"/>
            </w:r>
            <w:r>
              <w:rPr>
                <w:noProof/>
                <w:webHidden/>
              </w:rPr>
              <w:t>12</w:t>
            </w:r>
            <w:r>
              <w:rPr>
                <w:noProof/>
                <w:webHidden/>
              </w:rPr>
              <w:fldChar w:fldCharType="end"/>
            </w:r>
          </w:hyperlink>
        </w:p>
        <w:p w14:paraId="5D92DAB3" w14:textId="3DEFE971" w:rsidR="00EC0152" w:rsidRDefault="00EC0152">
          <w:pPr>
            <w:pStyle w:val="21"/>
            <w:tabs>
              <w:tab w:val="right" w:leader="dot" w:pos="9345"/>
            </w:tabs>
            <w:rPr>
              <w:rFonts w:eastAsiaTheme="minorEastAsia"/>
              <w:noProof/>
              <w:lang w:eastAsia="ru-RU"/>
            </w:rPr>
          </w:pPr>
          <w:hyperlink w:anchor="_Toc232757195" w:history="1">
            <w:r w:rsidRPr="00FE500B">
              <w:rPr>
                <w:rStyle w:val="a8"/>
                <w:rFonts w:ascii="Times New Roman" w:hAnsi="Times New Roman" w:cs="Times New Roman"/>
                <w:b/>
                <w:noProof/>
              </w:rPr>
              <w:t>1.3 Контрольные точки</w:t>
            </w:r>
            <w:r>
              <w:rPr>
                <w:noProof/>
                <w:webHidden/>
              </w:rPr>
              <w:tab/>
            </w:r>
            <w:r>
              <w:rPr>
                <w:noProof/>
                <w:webHidden/>
              </w:rPr>
              <w:fldChar w:fldCharType="begin"/>
            </w:r>
            <w:r>
              <w:rPr>
                <w:noProof/>
                <w:webHidden/>
              </w:rPr>
              <w:instrText xml:space="preserve"> PAGEREF _Toc232757195 \h </w:instrText>
            </w:r>
            <w:r>
              <w:rPr>
                <w:noProof/>
                <w:webHidden/>
              </w:rPr>
            </w:r>
            <w:r>
              <w:rPr>
                <w:noProof/>
                <w:webHidden/>
              </w:rPr>
              <w:fldChar w:fldCharType="separate"/>
            </w:r>
            <w:r>
              <w:rPr>
                <w:noProof/>
                <w:webHidden/>
              </w:rPr>
              <w:t>12</w:t>
            </w:r>
            <w:r>
              <w:rPr>
                <w:noProof/>
                <w:webHidden/>
              </w:rPr>
              <w:fldChar w:fldCharType="end"/>
            </w:r>
          </w:hyperlink>
        </w:p>
        <w:p w14:paraId="65DCF81D" w14:textId="2394586D" w:rsidR="00EC0152" w:rsidRDefault="00EC0152">
          <w:pPr>
            <w:pStyle w:val="21"/>
            <w:tabs>
              <w:tab w:val="right" w:leader="dot" w:pos="9345"/>
            </w:tabs>
            <w:rPr>
              <w:rFonts w:eastAsiaTheme="minorEastAsia"/>
              <w:noProof/>
              <w:lang w:eastAsia="ru-RU"/>
            </w:rPr>
          </w:pPr>
          <w:hyperlink w:anchor="_Toc232757196" w:history="1">
            <w:r w:rsidRPr="00FE500B">
              <w:rPr>
                <w:rStyle w:val="a8"/>
                <w:rFonts w:ascii="Times New Roman" w:hAnsi="Times New Roman" w:cs="Times New Roman"/>
                <w:b/>
                <w:noProof/>
              </w:rPr>
              <w:t>1.4 Другие объекты оценивания</w:t>
            </w:r>
            <w:r>
              <w:rPr>
                <w:noProof/>
                <w:webHidden/>
              </w:rPr>
              <w:tab/>
            </w:r>
            <w:r>
              <w:rPr>
                <w:noProof/>
                <w:webHidden/>
              </w:rPr>
              <w:fldChar w:fldCharType="begin"/>
            </w:r>
            <w:r>
              <w:rPr>
                <w:noProof/>
                <w:webHidden/>
              </w:rPr>
              <w:instrText xml:space="preserve"> PAGEREF _Toc232757196 \h </w:instrText>
            </w:r>
            <w:r>
              <w:rPr>
                <w:noProof/>
                <w:webHidden/>
              </w:rPr>
            </w:r>
            <w:r>
              <w:rPr>
                <w:noProof/>
                <w:webHidden/>
              </w:rPr>
              <w:fldChar w:fldCharType="separate"/>
            </w:r>
            <w:r>
              <w:rPr>
                <w:noProof/>
                <w:webHidden/>
              </w:rPr>
              <w:t>12</w:t>
            </w:r>
            <w:r>
              <w:rPr>
                <w:noProof/>
                <w:webHidden/>
              </w:rPr>
              <w:fldChar w:fldCharType="end"/>
            </w:r>
          </w:hyperlink>
        </w:p>
        <w:p w14:paraId="692770BC" w14:textId="157A5C0C" w:rsidR="00EC0152" w:rsidRDefault="00EC0152">
          <w:pPr>
            <w:pStyle w:val="21"/>
            <w:tabs>
              <w:tab w:val="right" w:leader="dot" w:pos="9345"/>
            </w:tabs>
            <w:rPr>
              <w:rFonts w:eastAsiaTheme="minorEastAsia"/>
              <w:noProof/>
              <w:lang w:eastAsia="ru-RU"/>
            </w:rPr>
          </w:pPr>
          <w:hyperlink w:anchor="_Toc232757197" w:history="1">
            <w:r w:rsidRPr="00FE500B">
              <w:rPr>
                <w:rStyle w:val="a8"/>
                <w:rFonts w:ascii="Times New Roman" w:hAnsi="Times New Roman" w:cs="Times New Roman"/>
                <w:b/>
                <w:noProof/>
              </w:rPr>
              <w:t>1.5 Самостоятельная работа обучающегося</w:t>
            </w:r>
            <w:r>
              <w:rPr>
                <w:noProof/>
                <w:webHidden/>
              </w:rPr>
              <w:tab/>
            </w:r>
            <w:r>
              <w:rPr>
                <w:noProof/>
                <w:webHidden/>
              </w:rPr>
              <w:fldChar w:fldCharType="begin"/>
            </w:r>
            <w:r>
              <w:rPr>
                <w:noProof/>
                <w:webHidden/>
              </w:rPr>
              <w:instrText xml:space="preserve"> PAGEREF _Toc232757197 \h </w:instrText>
            </w:r>
            <w:r>
              <w:rPr>
                <w:noProof/>
                <w:webHidden/>
              </w:rPr>
            </w:r>
            <w:r>
              <w:rPr>
                <w:noProof/>
                <w:webHidden/>
              </w:rPr>
              <w:fldChar w:fldCharType="separate"/>
            </w:r>
            <w:r>
              <w:rPr>
                <w:noProof/>
                <w:webHidden/>
              </w:rPr>
              <w:t>12</w:t>
            </w:r>
            <w:r>
              <w:rPr>
                <w:noProof/>
                <w:webHidden/>
              </w:rPr>
              <w:fldChar w:fldCharType="end"/>
            </w:r>
          </w:hyperlink>
        </w:p>
        <w:p w14:paraId="291CD455" w14:textId="6E56C61C" w:rsidR="00EC0152" w:rsidRDefault="00EC0152">
          <w:pPr>
            <w:pStyle w:val="21"/>
            <w:tabs>
              <w:tab w:val="right" w:leader="dot" w:pos="9345"/>
            </w:tabs>
            <w:rPr>
              <w:rFonts w:eastAsiaTheme="minorEastAsia"/>
              <w:noProof/>
              <w:lang w:eastAsia="ru-RU"/>
            </w:rPr>
          </w:pPr>
          <w:hyperlink w:anchor="_Toc232757198" w:history="1">
            <w:r w:rsidRPr="00FE500B">
              <w:rPr>
                <w:rStyle w:val="a8"/>
                <w:rFonts w:ascii="Times New Roman" w:hAnsi="Times New Roman" w:cs="Times New Roman"/>
                <w:b/>
                <w:noProof/>
              </w:rPr>
              <w:t>1.6 Шкала оценивания результата</w:t>
            </w:r>
            <w:r>
              <w:rPr>
                <w:noProof/>
                <w:webHidden/>
              </w:rPr>
              <w:tab/>
            </w:r>
            <w:r>
              <w:rPr>
                <w:noProof/>
                <w:webHidden/>
              </w:rPr>
              <w:fldChar w:fldCharType="begin"/>
            </w:r>
            <w:r>
              <w:rPr>
                <w:noProof/>
                <w:webHidden/>
              </w:rPr>
              <w:instrText xml:space="preserve"> PAGEREF _Toc232757198 \h </w:instrText>
            </w:r>
            <w:r>
              <w:rPr>
                <w:noProof/>
                <w:webHidden/>
              </w:rPr>
            </w:r>
            <w:r>
              <w:rPr>
                <w:noProof/>
                <w:webHidden/>
              </w:rPr>
              <w:fldChar w:fldCharType="separate"/>
            </w:r>
            <w:r>
              <w:rPr>
                <w:noProof/>
                <w:webHidden/>
              </w:rPr>
              <w:t>12</w:t>
            </w:r>
            <w:r>
              <w:rPr>
                <w:noProof/>
                <w:webHidden/>
              </w:rPr>
              <w:fldChar w:fldCharType="end"/>
            </w:r>
          </w:hyperlink>
        </w:p>
        <w:p w14:paraId="0DD49713" w14:textId="259AF450"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32757181"/>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Формирование у студентов системных знаний о социальных институтах как механизмах разрешения конфликтов, развитие навыков анализа и применения институциональных практик урегулирования противоречий в современном обществе</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3275718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Б1.В</w:t>
      </w:r>
      <w:r w:rsidRPr="00352B6F">
        <w:rPr>
          <w:sz w:val="28"/>
          <w:szCs w:val="28"/>
        </w:rPr>
        <w:t xml:space="preserve"> Социология институтов разрешения конфликтов</w:t>
      </w:r>
      <w:r w:rsidR="00FF4AA6" w:rsidRPr="00352B6F">
        <w:rPr>
          <w:sz w:val="28"/>
          <w:szCs w:val="28"/>
        </w:rPr>
        <w:t xml:space="preserve"> </w:t>
      </w:r>
      <w:r w:rsidR="00653999" w:rsidRPr="00352B6F">
        <w:rPr>
          <w:sz w:val="28"/>
          <w:szCs w:val="28"/>
        </w:rPr>
        <w:t>относится к части, формируемой участниками образовательных отношений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3275718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6"/>
        <w:gridCol w:w="2116"/>
        <w:gridCol w:w="5234"/>
      </w:tblGrid>
      <w:tr w:rsidR="00751095" w:rsidRPr="006258DE"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6258DE"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6258DE">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6258DE"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6258DE">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6258DE" w:rsidRDefault="00751095" w:rsidP="009207A4">
            <w:pPr>
              <w:tabs>
                <w:tab w:val="left" w:pos="0"/>
              </w:tabs>
              <w:jc w:val="center"/>
              <w:rPr>
                <w:rFonts w:ascii="Times New Roman" w:hAnsi="Times New Roman" w:cs="Times New Roman"/>
                <w:lang w:bidi="ru-RU"/>
              </w:rPr>
            </w:pPr>
            <w:r w:rsidRPr="006258DE">
              <w:rPr>
                <w:rFonts w:ascii="Times New Roman" w:hAnsi="Times New Roman" w:cs="Times New Roman"/>
                <w:b/>
              </w:rPr>
              <w:t>Планируемые результаты обучения по дисциплине</w:t>
            </w:r>
          </w:p>
          <w:p w14:paraId="4A80ACB9" w14:textId="77777777" w:rsidR="00751095" w:rsidRPr="006258DE"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6258DE"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6258DE" w:rsidRDefault="00FD518F" w:rsidP="009207A4">
            <w:pPr>
              <w:widowControl w:val="0"/>
              <w:tabs>
                <w:tab w:val="left" w:pos="0"/>
              </w:tabs>
              <w:autoSpaceDE w:val="0"/>
              <w:autoSpaceDN w:val="0"/>
              <w:rPr>
                <w:rFonts w:ascii="Times New Roman" w:hAnsi="Times New Roman" w:cs="Times New Roman"/>
              </w:rPr>
            </w:pPr>
            <w:r w:rsidRPr="006258DE">
              <w:rPr>
                <w:rFonts w:ascii="Times New Roman" w:hAnsi="Times New Roman" w:cs="Times New Roman"/>
              </w:rPr>
              <w:t>УК-3 - Способен организовывать и руководить работой команды, вырабатывая командную стратегию для достижения поставленной цели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6258DE" w:rsidRDefault="00FD518F" w:rsidP="009207A4">
            <w:pPr>
              <w:widowControl w:val="0"/>
              <w:tabs>
                <w:tab w:val="left" w:pos="0"/>
              </w:tabs>
              <w:autoSpaceDE w:val="0"/>
              <w:autoSpaceDN w:val="0"/>
              <w:rPr>
                <w:rFonts w:ascii="Times New Roman" w:hAnsi="Times New Roman" w:cs="Times New Roman"/>
                <w:lang w:bidi="ru-RU"/>
              </w:rPr>
            </w:pPr>
            <w:r w:rsidRPr="006258DE">
              <w:rPr>
                <w:rFonts w:ascii="Times New Roman" w:hAnsi="Times New Roman" w:cs="Times New Roman"/>
                <w:lang w:bidi="ru-RU"/>
              </w:rPr>
              <w:t>УК-3.2 - Понимает специфику организационной культуры и общения с руководством, умеет мотивировать отдельных сотрудников и коллектив в целом</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6258DE" w:rsidRDefault="00751095" w:rsidP="009207A4">
            <w:pPr>
              <w:autoSpaceDE w:val="0"/>
              <w:autoSpaceDN w:val="0"/>
              <w:adjustRightInd w:val="0"/>
              <w:jc w:val="both"/>
              <w:rPr>
                <w:rFonts w:ascii="Times New Roman" w:hAnsi="Times New Roman" w:cs="Times New Roman"/>
              </w:rPr>
            </w:pPr>
            <w:r w:rsidRPr="006258DE">
              <w:rPr>
                <w:rFonts w:ascii="Times New Roman" w:hAnsi="Times New Roman" w:cs="Times New Roman"/>
              </w:rPr>
              <w:t xml:space="preserve">Знать: </w:t>
            </w:r>
            <w:r w:rsidR="00316402" w:rsidRPr="006258DE">
              <w:rPr>
                <w:rFonts w:ascii="Times New Roman" w:hAnsi="Times New Roman" w:cs="Times New Roman"/>
              </w:rPr>
              <w:t>основные научные концепции и теории в области социологии конфликта; виды и особенности институтов разрешения конфликтов; принципы и механизмы регулирования и разрешения конфликтов.</w:t>
            </w:r>
            <w:r w:rsidRPr="006258DE">
              <w:rPr>
                <w:rFonts w:ascii="Times New Roman" w:hAnsi="Times New Roman" w:cs="Times New Roman"/>
              </w:rPr>
              <w:t xml:space="preserve"> </w:t>
            </w:r>
          </w:p>
          <w:p w14:paraId="1D618C66" w14:textId="00124F5A" w:rsidR="00751095" w:rsidRPr="006258DE" w:rsidRDefault="00751095" w:rsidP="009207A4">
            <w:pPr>
              <w:autoSpaceDE w:val="0"/>
              <w:autoSpaceDN w:val="0"/>
              <w:adjustRightInd w:val="0"/>
              <w:jc w:val="both"/>
              <w:rPr>
                <w:rFonts w:ascii="Times New Roman" w:hAnsi="Times New Roman" w:cs="Times New Roman"/>
              </w:rPr>
            </w:pPr>
            <w:r w:rsidRPr="006258DE">
              <w:rPr>
                <w:rFonts w:ascii="Times New Roman" w:hAnsi="Times New Roman" w:cs="Times New Roman"/>
              </w:rPr>
              <w:t xml:space="preserve">Уметь: </w:t>
            </w:r>
            <w:r w:rsidR="00FD518F" w:rsidRPr="006258DE">
              <w:rPr>
                <w:rFonts w:ascii="Times New Roman" w:hAnsi="Times New Roman" w:cs="Times New Roman"/>
              </w:rPr>
              <w:t xml:space="preserve">анализировать конфликтные ситуации с использованием социологических теорий и концепций; выявлять и описывать структуру, динамику и функции конкретного </w:t>
            </w:r>
            <w:proofErr w:type="gramStart"/>
            <w:r w:rsidR="00FD518F" w:rsidRPr="006258DE">
              <w:rPr>
                <w:rFonts w:ascii="Times New Roman" w:hAnsi="Times New Roman" w:cs="Times New Roman"/>
              </w:rPr>
              <w:t>конфликта.</w:t>
            </w:r>
            <w:r w:rsidRPr="006258DE">
              <w:rPr>
                <w:rFonts w:ascii="Times New Roman" w:hAnsi="Times New Roman" w:cs="Times New Roman"/>
              </w:rPr>
              <w:t>.</w:t>
            </w:r>
            <w:proofErr w:type="gramEnd"/>
            <w:r w:rsidRPr="006258DE">
              <w:rPr>
                <w:rFonts w:ascii="Times New Roman" w:hAnsi="Times New Roman" w:cs="Times New Roman"/>
              </w:rPr>
              <w:t xml:space="preserve"> </w:t>
            </w:r>
          </w:p>
          <w:p w14:paraId="253C4FDD" w14:textId="597ACE7D" w:rsidR="00751095" w:rsidRPr="006258DE" w:rsidRDefault="00751095" w:rsidP="00FD518F">
            <w:pPr>
              <w:autoSpaceDE w:val="0"/>
              <w:autoSpaceDN w:val="0"/>
              <w:adjustRightInd w:val="0"/>
              <w:jc w:val="both"/>
              <w:rPr>
                <w:rFonts w:ascii="Times New Roman" w:hAnsi="Times New Roman" w:cs="Times New Roman"/>
                <w:lang w:bidi="ru-RU"/>
              </w:rPr>
            </w:pPr>
            <w:r w:rsidRPr="006258DE">
              <w:rPr>
                <w:rFonts w:ascii="Times New Roman" w:hAnsi="Times New Roman" w:cs="Times New Roman"/>
              </w:rPr>
              <w:t xml:space="preserve">Владеть: </w:t>
            </w:r>
            <w:r w:rsidR="00FD518F" w:rsidRPr="006258DE">
              <w:rPr>
                <w:rFonts w:ascii="Times New Roman" w:hAnsi="Times New Roman" w:cs="Times New Roman"/>
              </w:rPr>
              <w:t xml:space="preserve">навыками командной работы и конструктивного взаимодействия в условиях разногласий; разработки и реализации проектов, направленных на снижение уровня </w:t>
            </w:r>
            <w:proofErr w:type="spellStart"/>
            <w:r w:rsidR="00FD518F" w:rsidRPr="006258DE">
              <w:rPr>
                <w:rFonts w:ascii="Times New Roman" w:hAnsi="Times New Roman" w:cs="Times New Roman"/>
              </w:rPr>
              <w:t>конфликтогенности</w:t>
            </w:r>
            <w:proofErr w:type="spellEnd"/>
            <w:r w:rsidR="00FD518F" w:rsidRPr="006258DE">
              <w:rPr>
                <w:rFonts w:ascii="Times New Roman" w:hAnsi="Times New Roman" w:cs="Times New Roman"/>
              </w:rPr>
              <w:t xml:space="preserve"> в социальных сообществах.</w:t>
            </w:r>
            <w:r w:rsidRPr="006258DE">
              <w:rPr>
                <w:rFonts w:ascii="Times New Roman" w:hAnsi="Times New Roman" w:cs="Times New Roman"/>
              </w:rPr>
              <w:t>.</w:t>
            </w:r>
          </w:p>
        </w:tc>
      </w:tr>
      <w:tr w:rsidR="00751095" w:rsidRPr="006258DE" w14:paraId="49E6C21A"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34C41877" w14:textId="77777777" w:rsidR="00751095" w:rsidRPr="006258DE" w:rsidRDefault="00FD518F" w:rsidP="009207A4">
            <w:pPr>
              <w:widowControl w:val="0"/>
              <w:tabs>
                <w:tab w:val="left" w:pos="0"/>
              </w:tabs>
              <w:autoSpaceDE w:val="0"/>
              <w:autoSpaceDN w:val="0"/>
              <w:rPr>
                <w:rFonts w:ascii="Times New Roman" w:hAnsi="Times New Roman" w:cs="Times New Roman"/>
              </w:rPr>
            </w:pPr>
            <w:r w:rsidRPr="006258DE">
              <w:rPr>
                <w:rFonts w:ascii="Times New Roman" w:hAnsi="Times New Roman" w:cs="Times New Roman"/>
              </w:rPr>
              <w:t>ПК-5 - Способен применять социологический инструментарий для управления бизнес-процессами, организационной культурой и разрешения социально-трудовых конфликтов</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EB5CA7" w14:textId="77777777" w:rsidR="00751095" w:rsidRPr="006258DE" w:rsidRDefault="00FD518F" w:rsidP="009207A4">
            <w:pPr>
              <w:widowControl w:val="0"/>
              <w:tabs>
                <w:tab w:val="left" w:pos="0"/>
              </w:tabs>
              <w:autoSpaceDE w:val="0"/>
              <w:autoSpaceDN w:val="0"/>
              <w:rPr>
                <w:rFonts w:ascii="Times New Roman" w:hAnsi="Times New Roman" w:cs="Times New Roman"/>
                <w:lang w:bidi="ru-RU"/>
              </w:rPr>
            </w:pPr>
            <w:r w:rsidRPr="006258DE">
              <w:rPr>
                <w:rFonts w:ascii="Times New Roman" w:hAnsi="Times New Roman" w:cs="Times New Roman"/>
                <w:lang w:bidi="ru-RU"/>
              </w:rPr>
              <w:t>ПК-5.2 - Применяет социологические знания для анализа причин конфликтов и разработки стратегий их урегулирования в институциональных рамках организации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1D4E6131" w14:textId="77777777" w:rsidR="00751095" w:rsidRPr="006258DE" w:rsidRDefault="00751095" w:rsidP="009207A4">
            <w:pPr>
              <w:autoSpaceDE w:val="0"/>
              <w:autoSpaceDN w:val="0"/>
              <w:adjustRightInd w:val="0"/>
              <w:jc w:val="both"/>
              <w:rPr>
                <w:rFonts w:ascii="Times New Roman" w:hAnsi="Times New Roman" w:cs="Times New Roman"/>
              </w:rPr>
            </w:pPr>
            <w:r w:rsidRPr="006258DE">
              <w:rPr>
                <w:rFonts w:ascii="Times New Roman" w:hAnsi="Times New Roman" w:cs="Times New Roman"/>
              </w:rPr>
              <w:t xml:space="preserve">Знать: </w:t>
            </w:r>
            <w:r w:rsidR="00316402" w:rsidRPr="006258DE">
              <w:rPr>
                <w:rFonts w:ascii="Times New Roman" w:hAnsi="Times New Roman" w:cs="Times New Roman"/>
              </w:rPr>
              <w:t>современные технологии и практики разрешения конфликтов в России и за рубежом; нормативно‑правовую базу, регулирующую разрешение конфликтов в различных сферах.</w:t>
            </w:r>
            <w:r w:rsidRPr="006258DE">
              <w:rPr>
                <w:rFonts w:ascii="Times New Roman" w:hAnsi="Times New Roman" w:cs="Times New Roman"/>
              </w:rPr>
              <w:t xml:space="preserve"> </w:t>
            </w:r>
          </w:p>
          <w:p w14:paraId="62F34534" w14:textId="77777777" w:rsidR="00751095" w:rsidRPr="006258DE" w:rsidRDefault="00751095" w:rsidP="009207A4">
            <w:pPr>
              <w:autoSpaceDE w:val="0"/>
              <w:autoSpaceDN w:val="0"/>
              <w:adjustRightInd w:val="0"/>
              <w:jc w:val="both"/>
              <w:rPr>
                <w:rFonts w:ascii="Times New Roman" w:hAnsi="Times New Roman" w:cs="Times New Roman"/>
              </w:rPr>
            </w:pPr>
            <w:r w:rsidRPr="006258DE">
              <w:rPr>
                <w:rFonts w:ascii="Times New Roman" w:hAnsi="Times New Roman" w:cs="Times New Roman"/>
              </w:rPr>
              <w:t xml:space="preserve">Уметь: </w:t>
            </w:r>
            <w:r w:rsidR="00FD518F" w:rsidRPr="006258DE">
              <w:rPr>
                <w:rFonts w:ascii="Times New Roman" w:hAnsi="Times New Roman" w:cs="Times New Roman"/>
              </w:rPr>
              <w:t xml:space="preserve">применять социологический инструментарий для диагностики и прогнозирования развития конфликтов; выбирать адекватные методы и стратегии разрешения конфликтов в зависимости от их типа и </w:t>
            </w:r>
            <w:proofErr w:type="gramStart"/>
            <w:r w:rsidR="00FD518F" w:rsidRPr="006258DE">
              <w:rPr>
                <w:rFonts w:ascii="Times New Roman" w:hAnsi="Times New Roman" w:cs="Times New Roman"/>
              </w:rPr>
              <w:t>контекста.</w:t>
            </w:r>
            <w:r w:rsidRPr="006258DE">
              <w:rPr>
                <w:rFonts w:ascii="Times New Roman" w:hAnsi="Times New Roman" w:cs="Times New Roman"/>
              </w:rPr>
              <w:t>.</w:t>
            </w:r>
            <w:proofErr w:type="gramEnd"/>
            <w:r w:rsidRPr="006258DE">
              <w:rPr>
                <w:rFonts w:ascii="Times New Roman" w:hAnsi="Times New Roman" w:cs="Times New Roman"/>
              </w:rPr>
              <w:t xml:space="preserve"> </w:t>
            </w:r>
          </w:p>
          <w:p w14:paraId="29B2C2C5" w14:textId="77777777" w:rsidR="00751095" w:rsidRPr="006258DE" w:rsidRDefault="00751095" w:rsidP="00FD518F">
            <w:pPr>
              <w:autoSpaceDE w:val="0"/>
              <w:autoSpaceDN w:val="0"/>
              <w:adjustRightInd w:val="0"/>
              <w:jc w:val="both"/>
              <w:rPr>
                <w:rFonts w:ascii="Times New Roman" w:hAnsi="Times New Roman" w:cs="Times New Roman"/>
                <w:lang w:bidi="ru-RU"/>
              </w:rPr>
            </w:pPr>
            <w:r w:rsidRPr="006258DE">
              <w:rPr>
                <w:rFonts w:ascii="Times New Roman" w:hAnsi="Times New Roman" w:cs="Times New Roman"/>
              </w:rPr>
              <w:t xml:space="preserve">Владеть: </w:t>
            </w:r>
            <w:r w:rsidR="00FD518F" w:rsidRPr="006258DE">
              <w:rPr>
                <w:rFonts w:ascii="Times New Roman" w:hAnsi="Times New Roman" w:cs="Times New Roman"/>
              </w:rPr>
              <w:t xml:space="preserve">навыками социологического анализа социальных конфликтов различного уровня и масштаба; методами диагностики и экспертизы </w:t>
            </w:r>
            <w:r w:rsidR="00FD518F" w:rsidRPr="006258DE">
              <w:rPr>
                <w:rFonts w:ascii="Times New Roman" w:hAnsi="Times New Roman" w:cs="Times New Roman"/>
              </w:rPr>
              <w:lastRenderedPageBreak/>
              <w:t>конфликтов; технологиями медиации и переговоров для разрешения конфликтов.</w:t>
            </w:r>
            <w:r w:rsidRPr="006258DE">
              <w:rPr>
                <w:rFonts w:ascii="Times New Roman" w:hAnsi="Times New Roman" w:cs="Times New Roman"/>
              </w:rPr>
              <w:t>.</w:t>
            </w:r>
          </w:p>
        </w:tc>
      </w:tr>
    </w:tbl>
    <w:p w14:paraId="010B1EC2" w14:textId="77777777" w:rsidR="00E1429F" w:rsidRPr="006258DE"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3275718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3"/>
        <w:gridCol w:w="5041"/>
        <w:gridCol w:w="6"/>
        <w:gridCol w:w="701"/>
        <w:gridCol w:w="8"/>
        <w:gridCol w:w="714"/>
        <w:gridCol w:w="710"/>
        <w:gridCol w:w="710"/>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Объект и предмет дисциплины, эволюция взглядов на институты конфликторазрешения</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Специфика, структура и функциональное назначение институтов разрешения конфликтов. Особенности и объективные закономерности их зарождения, самоорганизации, устройства и исторической эволюции. Анализ изменений в научных взглядах на институты конфликторазрешения в разные исторические периоды – от античности до современности. Взаимодействие этих институтов с другими компонентами социума. Геополитический фактор в формировании общемировых институтов конфликторазрешения.</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52EEE7B9" w14:textId="77777777" w:rsidTr="005B37A7">
        <w:trPr>
          <w:trHeight w:val="283"/>
        </w:trPr>
        <w:tc>
          <w:tcPr>
            <w:tcW w:w="1024" w:type="pct"/>
            <w:shd w:val="clear" w:color="auto" w:fill="auto"/>
            <w:vAlign w:val="center"/>
          </w:tcPr>
          <w:p w14:paraId="34B144AD"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Теоретико-методологические основы изучения институтов разрешения конфликтов</w:t>
            </w:r>
          </w:p>
        </w:tc>
        <w:tc>
          <w:tcPr>
            <w:tcW w:w="2543" w:type="pct"/>
            <w:gridSpan w:val="2"/>
            <w:shd w:val="clear" w:color="auto" w:fill="auto"/>
          </w:tcPr>
          <w:p w14:paraId="0FA4638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 xml:space="preserve">Понятие социального института в социологии. Анализ определения институтов конфликторазрешения, их роли в предотвращении, урегулировании и разрешении социальных, политических, экономических и других конфликтов. Методологические принципы изучения конфликтов (детерминизм, системность, развитие и эволюционизм, междисциплинарность). Основные подходы к исследованию институтов разрешения конфликтов (структурно-функциональный анализ, системно-ситуационный подход, прикладные методы исследования). Вклад конкретных учёных: Л. Козера (концепция позитивно-функционального конфликта), К. Боулдинга (общая теория конфликтов), Р. Дарендорфа (конфликтная модель общества) и др. Институционализация конфликтов и её этапы.  Нормативно-правовая база институтов разрешения конфликтов. Роль международных и национальных институтов в разрешении конфликтов. Неоинституциональный подход в исследовании институционального регулирования конфликтов. Концепции сложносоставного и блокового конфликта в изучении институционального регулирования. </w:t>
            </w:r>
            <w:r w:rsidRPr="00352B6F">
              <w:rPr>
                <w:lang w:bidi="ru-RU"/>
              </w:rPr>
              <w:lastRenderedPageBreak/>
              <w:t>Прогнозирование и управление конфликтами с учётом институциональных факторов.</w:t>
            </w:r>
          </w:p>
        </w:tc>
        <w:tc>
          <w:tcPr>
            <w:tcW w:w="357" w:type="pct"/>
            <w:gridSpan w:val="2"/>
            <w:shd w:val="clear" w:color="auto" w:fill="auto"/>
            <w:vAlign w:val="center"/>
          </w:tcPr>
          <w:p w14:paraId="308B4B9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lastRenderedPageBreak/>
              <w:t>4</w:t>
            </w:r>
          </w:p>
        </w:tc>
        <w:tc>
          <w:tcPr>
            <w:tcW w:w="360" w:type="pct"/>
            <w:shd w:val="clear" w:color="auto" w:fill="auto"/>
            <w:vAlign w:val="center"/>
          </w:tcPr>
          <w:p w14:paraId="6ADF00D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0830526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0D5537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63E7765C" w14:textId="77777777" w:rsidTr="005B37A7">
        <w:trPr>
          <w:trHeight w:val="283"/>
        </w:trPr>
        <w:tc>
          <w:tcPr>
            <w:tcW w:w="1024" w:type="pct"/>
            <w:shd w:val="clear" w:color="auto" w:fill="auto"/>
            <w:vAlign w:val="center"/>
          </w:tcPr>
          <w:p w14:paraId="323C7D99"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Классификация основных институтов разрешения конфликтов</w:t>
            </w:r>
          </w:p>
        </w:tc>
        <w:tc>
          <w:tcPr>
            <w:tcW w:w="2543" w:type="pct"/>
            <w:gridSpan w:val="2"/>
            <w:shd w:val="clear" w:color="auto" w:fill="auto"/>
          </w:tcPr>
          <w:p w14:paraId="55AB24C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Институты урегулирования и разрешения внутренних и международных, экономических, социально-политических, правовых, религиозных и других конфликтов. Государственные институты (судебная система, правоохранительные органы, органы исполнительной власти). Негосударственные институты (медиация, общественные организации, профессиональные ассоциации). Международные институты (ООН, ОБСЕ, международные суды). Традиционные институты разрешения конфликтов (обычное право, посредничество). Сравнительный анализ институтов разрешения конфликтов в разных социальных системах. Проблемы и перспективы развития институтов разрешения конфликтов.</w:t>
            </w:r>
          </w:p>
        </w:tc>
        <w:tc>
          <w:tcPr>
            <w:tcW w:w="357" w:type="pct"/>
            <w:gridSpan w:val="2"/>
            <w:shd w:val="clear" w:color="auto" w:fill="auto"/>
            <w:vAlign w:val="center"/>
          </w:tcPr>
          <w:p w14:paraId="21AFE4F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8</w:t>
            </w:r>
          </w:p>
        </w:tc>
        <w:tc>
          <w:tcPr>
            <w:tcW w:w="360" w:type="pct"/>
            <w:shd w:val="clear" w:color="auto" w:fill="auto"/>
            <w:vAlign w:val="center"/>
          </w:tcPr>
          <w:p w14:paraId="73EF309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10</w:t>
            </w:r>
          </w:p>
        </w:tc>
        <w:tc>
          <w:tcPr>
            <w:tcW w:w="358" w:type="pct"/>
            <w:shd w:val="clear" w:color="auto" w:fill="auto"/>
            <w:vAlign w:val="center"/>
          </w:tcPr>
          <w:p w14:paraId="3A28FE4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1AFE4C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4C5C3FF2" w14:textId="77777777" w:rsidTr="005B37A7">
        <w:trPr>
          <w:trHeight w:val="283"/>
        </w:trPr>
        <w:tc>
          <w:tcPr>
            <w:tcW w:w="1024" w:type="pct"/>
            <w:shd w:val="clear" w:color="auto" w:fill="auto"/>
            <w:vAlign w:val="center"/>
          </w:tcPr>
          <w:p w14:paraId="41B494B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Механизмы и процедуры разрешения конфликтов</w:t>
            </w:r>
          </w:p>
        </w:tc>
        <w:tc>
          <w:tcPr>
            <w:tcW w:w="2543" w:type="pct"/>
            <w:gridSpan w:val="2"/>
            <w:shd w:val="clear" w:color="auto" w:fill="auto"/>
          </w:tcPr>
          <w:p w14:paraId="47BB176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группы методов разрешения конфликтов. Судебное разбирательство: принципы и этапы. Медиация и переговоры: технологии и стратегии. Административные процедуры урегулирования споров. Коллективные формы разрешения конфликтов (общественные слушания, согласительные комиссии). Роль коллективного договора в разрешении трудовых конфликтов. Диагностика конфликтов и профилактика их возникновения. Компромисс как механизм разрешения конфликтов. Психологические аспекты разрешения конфликтов.</w:t>
            </w:r>
          </w:p>
        </w:tc>
        <w:tc>
          <w:tcPr>
            <w:tcW w:w="357" w:type="pct"/>
            <w:gridSpan w:val="2"/>
            <w:shd w:val="clear" w:color="auto" w:fill="auto"/>
            <w:vAlign w:val="center"/>
          </w:tcPr>
          <w:p w14:paraId="6F7D0D0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8</w:t>
            </w:r>
          </w:p>
        </w:tc>
        <w:tc>
          <w:tcPr>
            <w:tcW w:w="360" w:type="pct"/>
            <w:shd w:val="clear" w:color="auto" w:fill="auto"/>
            <w:vAlign w:val="center"/>
          </w:tcPr>
          <w:p w14:paraId="2B6A8EA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12</w:t>
            </w:r>
          </w:p>
        </w:tc>
        <w:tc>
          <w:tcPr>
            <w:tcW w:w="358" w:type="pct"/>
            <w:shd w:val="clear" w:color="auto" w:fill="auto"/>
            <w:vAlign w:val="center"/>
          </w:tcPr>
          <w:p w14:paraId="31EE875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6CAC7B5"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0CE0D4B8" w14:textId="77777777" w:rsidTr="005B37A7">
        <w:trPr>
          <w:trHeight w:val="283"/>
        </w:trPr>
        <w:tc>
          <w:tcPr>
            <w:tcW w:w="1024" w:type="pct"/>
            <w:shd w:val="clear" w:color="auto" w:fill="auto"/>
            <w:vAlign w:val="center"/>
          </w:tcPr>
          <w:p w14:paraId="0A0E14E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Эффективность институтов разрешения конфликтов</w:t>
            </w:r>
          </w:p>
        </w:tc>
        <w:tc>
          <w:tcPr>
            <w:tcW w:w="2543" w:type="pct"/>
            <w:gridSpan w:val="2"/>
            <w:shd w:val="clear" w:color="auto" w:fill="auto"/>
          </w:tcPr>
          <w:p w14:paraId="5944FAF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Критерии и показатели эффективности институтов разрешения конфликтов. Сравнительный анализ эффективности различных институтов разрешения конфликтов. Роль правовых норм и норм этики в эффективности институтов разрешения конфликтов. Эффективность механизмов предупреждения конфликтов как фактор повышения общей эффективности системы. Альтернативные методы разрешения споров и их влияние на эффективность институтов. Этические аспекты деятельности институтов, разрешающих конфликты. Влияние культурных и социальных факторов на эффективность институтов разрешения конфликтов.</w:t>
            </w:r>
          </w:p>
        </w:tc>
        <w:tc>
          <w:tcPr>
            <w:tcW w:w="357" w:type="pct"/>
            <w:gridSpan w:val="2"/>
            <w:shd w:val="clear" w:color="auto" w:fill="auto"/>
            <w:vAlign w:val="center"/>
          </w:tcPr>
          <w:p w14:paraId="465DE5F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8</w:t>
            </w:r>
          </w:p>
        </w:tc>
        <w:tc>
          <w:tcPr>
            <w:tcW w:w="360" w:type="pct"/>
            <w:shd w:val="clear" w:color="auto" w:fill="auto"/>
            <w:vAlign w:val="center"/>
          </w:tcPr>
          <w:p w14:paraId="1B4D4DE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12</w:t>
            </w:r>
          </w:p>
        </w:tc>
        <w:tc>
          <w:tcPr>
            <w:tcW w:w="358" w:type="pct"/>
            <w:shd w:val="clear" w:color="auto" w:fill="auto"/>
            <w:vAlign w:val="center"/>
          </w:tcPr>
          <w:p w14:paraId="7FB2E18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C82B184"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314557D2" w14:textId="77777777" w:rsidTr="005B37A7">
        <w:trPr>
          <w:trHeight w:val="283"/>
        </w:trPr>
        <w:tc>
          <w:tcPr>
            <w:tcW w:w="1024" w:type="pct"/>
            <w:shd w:val="clear" w:color="auto" w:fill="auto"/>
            <w:vAlign w:val="center"/>
          </w:tcPr>
          <w:p w14:paraId="284D606D"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 xml:space="preserve">Тема 6. Современные тенденции развития институтов </w:t>
            </w:r>
            <w:r w:rsidRPr="00352B6F">
              <w:rPr>
                <w:rFonts w:ascii="Times New Roman" w:hAnsi="Times New Roman" w:cs="Times New Roman"/>
                <w:lang w:bidi="ru-RU"/>
              </w:rPr>
              <w:lastRenderedPageBreak/>
              <w:t>разрешения конфликтов</w:t>
            </w:r>
          </w:p>
        </w:tc>
        <w:tc>
          <w:tcPr>
            <w:tcW w:w="2543" w:type="pct"/>
            <w:gridSpan w:val="2"/>
            <w:shd w:val="clear" w:color="auto" w:fill="auto"/>
          </w:tcPr>
          <w:p w14:paraId="3B78F74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lastRenderedPageBreak/>
              <w:t xml:space="preserve">Влияние цифровизации, массмедиа и алгоритмов искусственного интеллекта на институты разрешения конфликтов. Развитие превентивных и прогностических механизмов. Роль медиации и альтернативных способов </w:t>
            </w:r>
            <w:r w:rsidRPr="00352B6F">
              <w:rPr>
                <w:lang w:bidi="ru-RU"/>
              </w:rPr>
              <w:lastRenderedPageBreak/>
              <w:t>разрешения споров. Эмоциональные и ценностные факторы в эскалации и разрешении конфликтов. Роль образования и подготовки специалистов в сфере конфликтологии. Интеграция междисциплинарных подходов в конфликтологию. Геополитические изменения и их влияние на институты разрешения конфликтов. Трансформация международных механизмов урегулирования. Перспективы развития институтов разрешения конфликтов в России и мире.</w:t>
            </w:r>
          </w:p>
        </w:tc>
        <w:tc>
          <w:tcPr>
            <w:tcW w:w="357" w:type="pct"/>
            <w:gridSpan w:val="2"/>
            <w:shd w:val="clear" w:color="auto" w:fill="auto"/>
            <w:vAlign w:val="center"/>
          </w:tcPr>
          <w:p w14:paraId="2AB4770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lastRenderedPageBreak/>
              <w:t>8</w:t>
            </w:r>
          </w:p>
        </w:tc>
        <w:tc>
          <w:tcPr>
            <w:tcW w:w="360" w:type="pct"/>
            <w:shd w:val="clear" w:color="auto" w:fill="auto"/>
            <w:vAlign w:val="center"/>
          </w:tcPr>
          <w:p w14:paraId="68462B0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10</w:t>
            </w:r>
          </w:p>
        </w:tc>
        <w:tc>
          <w:tcPr>
            <w:tcW w:w="358" w:type="pct"/>
            <w:shd w:val="clear" w:color="auto" w:fill="auto"/>
            <w:vAlign w:val="center"/>
          </w:tcPr>
          <w:p w14:paraId="66ED277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11145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40</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56</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48</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23275718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23275718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7323"/>
        <w:gridCol w:w="2762"/>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6258DE" w:rsidRDefault="00984247" w:rsidP="00AA7A6A">
            <w:pPr>
              <w:rPr>
                <w:rFonts w:ascii="Times New Roman" w:hAnsi="Times New Roman" w:cs="Times New Roman"/>
                <w:lang w:bidi="ru-RU"/>
              </w:rPr>
            </w:pPr>
            <w:r w:rsidRPr="006258DE">
              <w:rPr>
                <w:rFonts w:ascii="Times New Roman" w:hAnsi="Times New Roman" w:cs="Times New Roman"/>
                <w:sz w:val="24"/>
                <w:szCs w:val="24"/>
              </w:rPr>
              <w:t xml:space="preserve">Лопарев, А. В.  </w:t>
            </w:r>
            <w:proofErr w:type="spellStart"/>
            <w:proofErr w:type="gramStart"/>
            <w:r w:rsidRPr="006258DE">
              <w:rPr>
                <w:rFonts w:ascii="Times New Roman" w:hAnsi="Times New Roman" w:cs="Times New Roman"/>
                <w:sz w:val="24"/>
                <w:szCs w:val="24"/>
              </w:rPr>
              <w:t>Конфликтология</w:t>
            </w:r>
            <w:proofErr w:type="spellEnd"/>
            <w:r w:rsidRPr="006258DE">
              <w:rPr>
                <w:rFonts w:ascii="Times New Roman" w:hAnsi="Times New Roman" w:cs="Times New Roman"/>
                <w:sz w:val="24"/>
                <w:szCs w:val="24"/>
              </w:rPr>
              <w:t xml:space="preserve"> :</w:t>
            </w:r>
            <w:proofErr w:type="gramEnd"/>
            <w:r w:rsidRPr="006258DE">
              <w:rPr>
                <w:rFonts w:ascii="Times New Roman" w:hAnsi="Times New Roman" w:cs="Times New Roman"/>
                <w:sz w:val="24"/>
                <w:szCs w:val="24"/>
              </w:rPr>
              <w:t xml:space="preserve"> учебник для вузов / А. В. Лопарев, Д. Ю. Знаменский. — 2-е изд., </w:t>
            </w:r>
            <w:proofErr w:type="spellStart"/>
            <w:r w:rsidRPr="006258DE">
              <w:rPr>
                <w:rFonts w:ascii="Times New Roman" w:hAnsi="Times New Roman" w:cs="Times New Roman"/>
                <w:sz w:val="24"/>
                <w:szCs w:val="24"/>
              </w:rPr>
              <w:t>испр</w:t>
            </w:r>
            <w:proofErr w:type="spellEnd"/>
            <w:r w:rsidRPr="006258DE">
              <w:rPr>
                <w:rFonts w:ascii="Times New Roman" w:hAnsi="Times New Roman" w:cs="Times New Roman"/>
                <w:sz w:val="24"/>
                <w:szCs w:val="24"/>
              </w:rPr>
              <w:t xml:space="preserve">. и доп. — </w:t>
            </w:r>
            <w:proofErr w:type="gramStart"/>
            <w:r w:rsidRPr="006258DE">
              <w:rPr>
                <w:rFonts w:ascii="Times New Roman" w:hAnsi="Times New Roman" w:cs="Times New Roman"/>
                <w:sz w:val="24"/>
                <w:szCs w:val="24"/>
              </w:rPr>
              <w:t>Москва :</w:t>
            </w:r>
            <w:proofErr w:type="gramEnd"/>
            <w:r w:rsidRPr="006258DE">
              <w:rPr>
                <w:rFonts w:ascii="Times New Roman" w:hAnsi="Times New Roman" w:cs="Times New Roman"/>
                <w:sz w:val="24"/>
                <w:szCs w:val="24"/>
              </w:rPr>
              <w:t xml:space="preserve"> Издательство </w:t>
            </w:r>
            <w:proofErr w:type="spellStart"/>
            <w:r w:rsidRPr="006258DE">
              <w:rPr>
                <w:rFonts w:ascii="Times New Roman" w:hAnsi="Times New Roman" w:cs="Times New Roman"/>
                <w:sz w:val="24"/>
                <w:szCs w:val="24"/>
              </w:rPr>
              <w:t>Юрайт</w:t>
            </w:r>
            <w:proofErr w:type="spellEnd"/>
            <w:r w:rsidRPr="006258DE">
              <w:rPr>
                <w:rFonts w:ascii="Times New Roman" w:hAnsi="Times New Roman" w:cs="Times New Roman"/>
                <w:sz w:val="24"/>
                <w:szCs w:val="24"/>
              </w:rPr>
              <w:t>, 2026. — 298 с. — (Высшее образование).</w:t>
            </w:r>
          </w:p>
        </w:tc>
        <w:tc>
          <w:tcPr>
            <w:tcW w:w="920" w:type="pct"/>
            <w:shd w:val="clear" w:color="auto" w:fill="auto"/>
            <w:vAlign w:val="center"/>
            <w:hideMark/>
          </w:tcPr>
          <w:p w14:paraId="25965B29" w14:textId="0CF2FFC1" w:rsidR="00262CF0" w:rsidRPr="007E6725" w:rsidRDefault="00ED5C50"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1" w:history="1">
              <w:r w:rsidR="00984247">
                <w:rPr>
                  <w:color w:val="00008B"/>
                  <w:u w:val="single"/>
                </w:rPr>
                <w:t>https://urait.ru/bcode/583937</w:t>
              </w:r>
            </w:hyperlink>
          </w:p>
        </w:tc>
      </w:tr>
      <w:tr w:rsidR="00262CF0" w:rsidRPr="007E6725" w14:paraId="434AEEF6" w14:textId="77777777" w:rsidTr="00E4641F">
        <w:trPr>
          <w:trHeight w:val="354"/>
        </w:trPr>
        <w:tc>
          <w:tcPr>
            <w:tcW w:w="4080" w:type="pct"/>
            <w:shd w:val="clear" w:color="auto" w:fill="auto"/>
            <w:vAlign w:val="center"/>
          </w:tcPr>
          <w:p w14:paraId="4C46D873" w14:textId="77777777" w:rsidR="00262CF0" w:rsidRPr="006258DE" w:rsidRDefault="00984247" w:rsidP="00AA7A6A">
            <w:pPr>
              <w:rPr>
                <w:rFonts w:ascii="Times New Roman" w:hAnsi="Times New Roman" w:cs="Times New Roman"/>
                <w:lang w:bidi="ru-RU"/>
              </w:rPr>
            </w:pPr>
            <w:r w:rsidRPr="006258DE">
              <w:rPr>
                <w:rFonts w:ascii="Times New Roman" w:hAnsi="Times New Roman" w:cs="Times New Roman"/>
                <w:sz w:val="24"/>
                <w:szCs w:val="24"/>
              </w:rPr>
              <w:t xml:space="preserve">Соломатина, Е. Н.  Социология </w:t>
            </w:r>
            <w:proofErr w:type="gramStart"/>
            <w:r w:rsidRPr="006258DE">
              <w:rPr>
                <w:rFonts w:ascii="Times New Roman" w:hAnsi="Times New Roman" w:cs="Times New Roman"/>
                <w:sz w:val="24"/>
                <w:szCs w:val="24"/>
              </w:rPr>
              <w:t>конфликта :</w:t>
            </w:r>
            <w:proofErr w:type="gramEnd"/>
            <w:r w:rsidRPr="006258DE">
              <w:rPr>
                <w:rFonts w:ascii="Times New Roman" w:hAnsi="Times New Roman" w:cs="Times New Roman"/>
                <w:sz w:val="24"/>
                <w:szCs w:val="24"/>
              </w:rPr>
              <w:t xml:space="preserve"> учебник для вузов / Е. Н. Соломатина. — 2-е изд., </w:t>
            </w:r>
            <w:proofErr w:type="spellStart"/>
            <w:r w:rsidRPr="006258DE">
              <w:rPr>
                <w:rFonts w:ascii="Times New Roman" w:hAnsi="Times New Roman" w:cs="Times New Roman"/>
                <w:sz w:val="24"/>
                <w:szCs w:val="24"/>
              </w:rPr>
              <w:t>испр</w:t>
            </w:r>
            <w:proofErr w:type="spellEnd"/>
            <w:r w:rsidRPr="006258DE">
              <w:rPr>
                <w:rFonts w:ascii="Times New Roman" w:hAnsi="Times New Roman" w:cs="Times New Roman"/>
                <w:sz w:val="24"/>
                <w:szCs w:val="24"/>
              </w:rPr>
              <w:t xml:space="preserve">. и доп. — </w:t>
            </w:r>
            <w:proofErr w:type="gramStart"/>
            <w:r w:rsidRPr="006258DE">
              <w:rPr>
                <w:rFonts w:ascii="Times New Roman" w:hAnsi="Times New Roman" w:cs="Times New Roman"/>
                <w:sz w:val="24"/>
                <w:szCs w:val="24"/>
              </w:rPr>
              <w:t>Москва :</w:t>
            </w:r>
            <w:proofErr w:type="gramEnd"/>
            <w:r w:rsidRPr="006258DE">
              <w:rPr>
                <w:rFonts w:ascii="Times New Roman" w:hAnsi="Times New Roman" w:cs="Times New Roman"/>
                <w:sz w:val="24"/>
                <w:szCs w:val="24"/>
              </w:rPr>
              <w:t xml:space="preserve"> Издательство </w:t>
            </w:r>
            <w:proofErr w:type="spellStart"/>
            <w:r w:rsidRPr="006258DE">
              <w:rPr>
                <w:rFonts w:ascii="Times New Roman" w:hAnsi="Times New Roman" w:cs="Times New Roman"/>
                <w:sz w:val="24"/>
                <w:szCs w:val="24"/>
              </w:rPr>
              <w:t>Юрайт</w:t>
            </w:r>
            <w:proofErr w:type="spellEnd"/>
            <w:r w:rsidRPr="006258DE">
              <w:rPr>
                <w:rFonts w:ascii="Times New Roman" w:hAnsi="Times New Roman" w:cs="Times New Roman"/>
                <w:sz w:val="24"/>
                <w:szCs w:val="24"/>
              </w:rPr>
              <w:t>, 2026. — 148 с. — (Высшее образование).</w:t>
            </w:r>
          </w:p>
        </w:tc>
        <w:tc>
          <w:tcPr>
            <w:tcW w:w="920" w:type="pct"/>
            <w:shd w:val="clear" w:color="auto" w:fill="auto"/>
            <w:vAlign w:val="center"/>
            <w:hideMark/>
          </w:tcPr>
          <w:p w14:paraId="54EA805A" w14:textId="77777777" w:rsidR="00262CF0" w:rsidRPr="007E6725" w:rsidRDefault="00ED5C50"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Pr>
                  <w:color w:val="00008B"/>
                  <w:u w:val="single"/>
                </w:rPr>
                <w:t>https://urait.ru/bcode/583857</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23275718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16DBFBCD" w14:textId="77777777" w:rsidTr="007B550D">
        <w:tc>
          <w:tcPr>
            <w:tcW w:w="9345" w:type="dxa"/>
          </w:tcPr>
          <w:p w14:paraId="2CBE2D48"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0B30D5D7" w14:textId="77777777" w:rsidTr="007B550D">
        <w:tc>
          <w:tcPr>
            <w:tcW w:w="9345" w:type="dxa"/>
          </w:tcPr>
          <w:p w14:paraId="10579662"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6A0AFDFA" w14:textId="77777777" w:rsidTr="007B550D">
        <w:tc>
          <w:tcPr>
            <w:tcW w:w="9345" w:type="dxa"/>
          </w:tcPr>
          <w:p w14:paraId="6B886156"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180FCA8D" w14:textId="77777777" w:rsidTr="007B550D">
        <w:tc>
          <w:tcPr>
            <w:tcW w:w="9345" w:type="dxa"/>
          </w:tcPr>
          <w:p w14:paraId="42BE42A7"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232757188"/>
      <w:r w:rsidRPr="005F42A5">
        <w:rPr>
          <w:rFonts w:ascii="Times New Roman" w:hAnsi="Times New Roman" w:cs="Times New Roman"/>
          <w:b/>
          <w:color w:val="auto"/>
          <w:sz w:val="28"/>
          <w:szCs w:val="28"/>
        </w:rPr>
        <w:lastRenderedPageBreak/>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0"/>
        <w:gridCol w:w="8479"/>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3"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4"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ED5C50" w:rsidP="0091168E">
            <w:pPr>
              <w:spacing w:after="0" w:line="240" w:lineRule="auto"/>
              <w:rPr>
                <w:rFonts w:ascii="Times New Roman" w:hAnsi="Times New Roman" w:cs="Times New Roman"/>
                <w:color w:val="000000"/>
                <w:sz w:val="25"/>
                <w:szCs w:val="25"/>
              </w:rPr>
            </w:pPr>
            <w:hyperlink r:id="rId15"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proofErr w:type="spellStart"/>
            <w:r w:rsidRPr="007E6725">
              <w:rPr>
                <w:rFonts w:ascii="Times New Roman" w:hAnsi="Times New Roman" w:cs="Times New Roman"/>
                <w:color w:val="000000"/>
                <w:sz w:val="25"/>
                <w:szCs w:val="25"/>
              </w:rPr>
              <w:t>СПбГЭУ</w:t>
            </w:r>
            <w:proofErr w:type="spellEnd"/>
            <w:r w:rsidRPr="007E6725">
              <w:rPr>
                <w:rFonts w:ascii="Times New Roman" w:hAnsi="Times New Roman" w:cs="Times New Roman"/>
                <w:color w:val="000000"/>
                <w:sz w:val="25"/>
                <w:szCs w:val="25"/>
              </w:rPr>
              <w:t xml:space="preserve">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«ГАРАНТ» (инсталлированный ресурс </w:t>
            </w:r>
            <w:proofErr w:type="spellStart"/>
            <w:r w:rsidRPr="007E6725">
              <w:rPr>
                <w:rFonts w:ascii="Times New Roman" w:hAnsi="Times New Roman" w:cs="Times New Roman"/>
                <w:color w:val="000000"/>
                <w:sz w:val="25"/>
                <w:szCs w:val="25"/>
              </w:rPr>
              <w:t>СПбГЭУ</w:t>
            </w:r>
            <w:proofErr w:type="spellEnd"/>
            <w:r w:rsidRPr="007E6725">
              <w:rPr>
                <w:rFonts w:ascii="Times New Roman" w:hAnsi="Times New Roman" w:cs="Times New Roman"/>
                <w:color w:val="000000"/>
                <w:sz w:val="25"/>
                <w:szCs w:val="25"/>
              </w:rPr>
              <w:t xml:space="preserve">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proofErr w:type="spellStart"/>
            <w:r w:rsidRPr="007E6725">
              <w:rPr>
                <w:rFonts w:ascii="Times New Roman" w:hAnsi="Times New Roman" w:cs="Times New Roman"/>
                <w:color w:val="000000"/>
                <w:sz w:val="25"/>
                <w:szCs w:val="25"/>
              </w:rPr>
              <w:t>СПбГЭУ</w:t>
            </w:r>
            <w:proofErr w:type="spellEnd"/>
            <w:r w:rsidRPr="007E6725">
              <w:rPr>
                <w:rFonts w:ascii="Times New Roman" w:hAnsi="Times New Roman" w:cs="Times New Roman"/>
                <w:color w:val="000000"/>
                <w:sz w:val="25"/>
                <w:szCs w:val="25"/>
              </w:rPr>
              <w:t xml:space="preserve">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6"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w:t>
            </w:r>
            <w:proofErr w:type="spellStart"/>
            <w:r w:rsidRPr="007E6725">
              <w:rPr>
                <w:rFonts w:ascii="Times New Roman" w:hAnsi="Times New Roman" w:cs="Times New Roman"/>
                <w:color w:val="000000"/>
                <w:sz w:val="25"/>
                <w:szCs w:val="25"/>
              </w:rPr>
              <w:t>СПбГЭУ</w:t>
            </w:r>
            <w:proofErr w:type="spellEnd"/>
            <w:r w:rsidRPr="007E6725">
              <w:rPr>
                <w:rFonts w:ascii="Times New Roman" w:hAnsi="Times New Roman" w:cs="Times New Roman"/>
                <w:color w:val="000000"/>
                <w:sz w:val="25"/>
                <w:szCs w:val="25"/>
              </w:rPr>
              <w:t>–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23275718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6258DE" w14:paraId="53424330" w14:textId="77777777" w:rsidTr="008416EB">
        <w:tc>
          <w:tcPr>
            <w:tcW w:w="7797" w:type="dxa"/>
            <w:shd w:val="clear" w:color="auto" w:fill="auto"/>
          </w:tcPr>
          <w:p w14:paraId="2986F8BC" w14:textId="77777777" w:rsidR="002C735C" w:rsidRPr="006258DE" w:rsidRDefault="002C735C" w:rsidP="002C735C">
            <w:pPr>
              <w:pStyle w:val="Style214"/>
              <w:ind w:firstLine="0"/>
              <w:jc w:val="center"/>
              <w:rPr>
                <w:b/>
                <w:sz w:val="22"/>
                <w:szCs w:val="22"/>
              </w:rPr>
            </w:pPr>
            <w:r w:rsidRPr="006258DE">
              <w:rPr>
                <w:b/>
                <w:sz w:val="22"/>
                <w:szCs w:val="22"/>
              </w:rPr>
              <w:t>Наименование учебных аудиторий, перечень</w:t>
            </w:r>
          </w:p>
        </w:tc>
        <w:tc>
          <w:tcPr>
            <w:tcW w:w="2262" w:type="dxa"/>
            <w:shd w:val="clear" w:color="auto" w:fill="auto"/>
          </w:tcPr>
          <w:p w14:paraId="3A00FEF8" w14:textId="77777777" w:rsidR="002C735C" w:rsidRPr="006258DE" w:rsidRDefault="002C735C" w:rsidP="002C735C">
            <w:pPr>
              <w:pStyle w:val="Style214"/>
              <w:ind w:firstLine="0"/>
              <w:jc w:val="center"/>
              <w:rPr>
                <w:b/>
                <w:sz w:val="22"/>
                <w:szCs w:val="22"/>
              </w:rPr>
            </w:pPr>
            <w:r w:rsidRPr="006258DE">
              <w:rPr>
                <w:b/>
                <w:sz w:val="22"/>
                <w:szCs w:val="22"/>
              </w:rPr>
              <w:t>Адрес (местоположение) учебных аудиторий</w:t>
            </w:r>
          </w:p>
        </w:tc>
      </w:tr>
      <w:tr w:rsidR="002C735C" w:rsidRPr="006258DE" w14:paraId="3B643305" w14:textId="77777777" w:rsidTr="008416EB">
        <w:tc>
          <w:tcPr>
            <w:tcW w:w="7797" w:type="dxa"/>
            <w:shd w:val="clear" w:color="auto" w:fill="auto"/>
          </w:tcPr>
          <w:p w14:paraId="30187323" w14:textId="51649087" w:rsidR="002C735C" w:rsidRPr="006258DE" w:rsidRDefault="00B43524" w:rsidP="002718E2">
            <w:pPr>
              <w:pStyle w:val="Style214"/>
              <w:ind w:firstLine="0"/>
              <w:rPr>
                <w:sz w:val="22"/>
                <w:szCs w:val="22"/>
              </w:rPr>
            </w:pPr>
            <w:r w:rsidRPr="006258DE">
              <w:rPr>
                <w:sz w:val="22"/>
                <w:szCs w:val="22"/>
              </w:rPr>
              <w:t xml:space="preserve">Ауд. 307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6258DE">
              <w:rPr>
                <w:sz w:val="22"/>
                <w:szCs w:val="22"/>
              </w:rPr>
              <w:lastRenderedPageBreak/>
              <w:t>комплексом.Специализированная</w:t>
            </w:r>
            <w:proofErr w:type="spellEnd"/>
            <w:r w:rsidRPr="006258DE">
              <w:rPr>
                <w:sz w:val="22"/>
                <w:szCs w:val="22"/>
              </w:rPr>
              <w:t xml:space="preserve">  мебель и оборудование: Учебная мебель на 48 посадочных мест; доска меловая - 1 шт.; тумба - 1 шт.; Компьютер </w:t>
            </w:r>
            <w:r w:rsidRPr="006258DE">
              <w:rPr>
                <w:sz w:val="22"/>
                <w:szCs w:val="22"/>
                <w:lang w:val="en-US"/>
              </w:rPr>
              <w:t>Athlon</w:t>
            </w:r>
            <w:r w:rsidRPr="006258DE">
              <w:rPr>
                <w:sz w:val="22"/>
                <w:szCs w:val="22"/>
              </w:rPr>
              <w:t xml:space="preserve"> 64 </w:t>
            </w:r>
            <w:r w:rsidRPr="006258DE">
              <w:rPr>
                <w:sz w:val="22"/>
                <w:szCs w:val="22"/>
                <w:lang w:val="en-US"/>
              </w:rPr>
              <w:t>x</w:t>
            </w:r>
            <w:r w:rsidRPr="006258DE">
              <w:rPr>
                <w:sz w:val="22"/>
                <w:szCs w:val="22"/>
              </w:rPr>
              <w:t>2 4400 2.3/4</w:t>
            </w:r>
            <w:r w:rsidRPr="006258DE">
              <w:rPr>
                <w:sz w:val="22"/>
                <w:szCs w:val="22"/>
                <w:lang w:val="en-US"/>
              </w:rPr>
              <w:t>Gb</w:t>
            </w:r>
            <w:r w:rsidRPr="006258DE">
              <w:rPr>
                <w:sz w:val="22"/>
                <w:szCs w:val="22"/>
              </w:rPr>
              <w:t>./150</w:t>
            </w:r>
            <w:r w:rsidRPr="006258DE">
              <w:rPr>
                <w:sz w:val="22"/>
                <w:szCs w:val="22"/>
                <w:lang w:val="en-US"/>
              </w:rPr>
              <w:t>Gb</w:t>
            </w:r>
            <w:r w:rsidRPr="006258DE">
              <w:rPr>
                <w:sz w:val="22"/>
                <w:szCs w:val="22"/>
              </w:rPr>
              <w:t xml:space="preserve"> - 1 шт., Проектор </w:t>
            </w:r>
            <w:r w:rsidRPr="006258DE">
              <w:rPr>
                <w:sz w:val="22"/>
                <w:szCs w:val="22"/>
                <w:lang w:val="en-US"/>
              </w:rPr>
              <w:t>NEC</w:t>
            </w:r>
            <w:r w:rsidRPr="006258DE">
              <w:rPr>
                <w:sz w:val="22"/>
                <w:szCs w:val="22"/>
              </w:rPr>
              <w:t xml:space="preserve"> </w:t>
            </w:r>
            <w:r w:rsidRPr="006258DE">
              <w:rPr>
                <w:sz w:val="22"/>
                <w:szCs w:val="22"/>
                <w:lang w:val="en-US"/>
              </w:rPr>
              <w:t>NP</w:t>
            </w:r>
            <w:r w:rsidRPr="006258DE">
              <w:rPr>
                <w:sz w:val="22"/>
                <w:szCs w:val="22"/>
              </w:rPr>
              <w:t xml:space="preserve">610 - 1 шт., Звуковой к-т (микшер-усилитель </w:t>
            </w:r>
            <w:r w:rsidRPr="006258DE">
              <w:rPr>
                <w:sz w:val="22"/>
                <w:szCs w:val="22"/>
                <w:lang w:val="en-US"/>
              </w:rPr>
              <w:t>Apart</w:t>
            </w:r>
            <w:r w:rsidRPr="006258DE">
              <w:rPr>
                <w:sz w:val="22"/>
                <w:szCs w:val="22"/>
              </w:rPr>
              <w:t xml:space="preserve"> </w:t>
            </w:r>
            <w:r w:rsidRPr="006258DE">
              <w:rPr>
                <w:sz w:val="22"/>
                <w:szCs w:val="22"/>
                <w:lang w:val="en-US"/>
              </w:rPr>
              <w:t>Concept</w:t>
            </w:r>
            <w:r w:rsidRPr="006258DE">
              <w:rPr>
                <w:sz w:val="22"/>
                <w:szCs w:val="22"/>
              </w:rPr>
              <w:t xml:space="preserve">+ микрофон </w:t>
            </w:r>
            <w:r w:rsidRPr="006258DE">
              <w:rPr>
                <w:sz w:val="22"/>
                <w:szCs w:val="22"/>
                <w:lang w:val="en-US"/>
              </w:rPr>
              <w:t>BEHRINGER</w:t>
            </w:r>
            <w:r w:rsidRPr="006258DE">
              <w:rPr>
                <w:sz w:val="22"/>
                <w:szCs w:val="22"/>
              </w:rPr>
              <w:t xml:space="preserve">) - 1 шт., Громкоговоритель 2-полосной </w:t>
            </w:r>
            <w:r w:rsidRPr="006258DE">
              <w:rPr>
                <w:sz w:val="22"/>
                <w:szCs w:val="22"/>
                <w:lang w:val="en-US"/>
              </w:rPr>
              <w:t>Hi</w:t>
            </w:r>
            <w:r w:rsidRPr="006258DE">
              <w:rPr>
                <w:sz w:val="22"/>
                <w:szCs w:val="22"/>
              </w:rPr>
              <w:t>-</w:t>
            </w:r>
            <w:r w:rsidRPr="006258DE">
              <w:rPr>
                <w:sz w:val="22"/>
                <w:szCs w:val="22"/>
                <w:lang w:val="en-US"/>
              </w:rPr>
              <w:t>Fi</w:t>
            </w:r>
            <w:r w:rsidRPr="006258DE">
              <w:rPr>
                <w:sz w:val="22"/>
                <w:szCs w:val="22"/>
              </w:rPr>
              <w:t xml:space="preserve"> </w:t>
            </w:r>
            <w:r w:rsidRPr="006258DE">
              <w:rPr>
                <w:sz w:val="22"/>
                <w:szCs w:val="22"/>
                <w:lang w:val="en-US"/>
              </w:rPr>
              <w:t>PRO</w:t>
            </w:r>
            <w:r w:rsidRPr="006258DE">
              <w:rPr>
                <w:sz w:val="22"/>
                <w:szCs w:val="22"/>
              </w:rPr>
              <w:t xml:space="preserve"> </w:t>
            </w:r>
            <w:r w:rsidRPr="006258DE">
              <w:rPr>
                <w:sz w:val="22"/>
                <w:szCs w:val="22"/>
                <w:lang w:val="en-US"/>
              </w:rPr>
              <w:t>MASKGT</w:t>
            </w:r>
            <w:r w:rsidRPr="006258DE">
              <w:rPr>
                <w:sz w:val="22"/>
                <w:szCs w:val="22"/>
              </w:rPr>
              <w:t>-</w:t>
            </w:r>
            <w:r w:rsidRPr="006258DE">
              <w:rPr>
                <w:sz w:val="22"/>
                <w:szCs w:val="22"/>
                <w:lang w:val="en-US"/>
              </w:rPr>
              <w:t>W</w:t>
            </w:r>
            <w:r w:rsidRPr="006258DE">
              <w:rPr>
                <w:sz w:val="22"/>
                <w:szCs w:val="22"/>
              </w:rPr>
              <w:t xml:space="preserve"> - 2 шт., Экран проекционный </w:t>
            </w:r>
            <w:proofErr w:type="spellStart"/>
            <w:r w:rsidRPr="006258DE">
              <w:rPr>
                <w:sz w:val="22"/>
                <w:szCs w:val="22"/>
                <w:lang w:val="en-US"/>
              </w:rPr>
              <w:t>Projecta</w:t>
            </w:r>
            <w:proofErr w:type="spellEnd"/>
            <w:r w:rsidRPr="006258DE">
              <w:rPr>
                <w:sz w:val="22"/>
                <w:szCs w:val="22"/>
              </w:rPr>
              <w:t xml:space="preserve"> </w:t>
            </w:r>
            <w:r w:rsidRPr="006258DE">
              <w:rPr>
                <w:sz w:val="22"/>
                <w:szCs w:val="22"/>
                <w:lang w:val="en-US"/>
              </w:rPr>
              <w:t>Compact</w:t>
            </w:r>
            <w:r w:rsidRPr="006258DE">
              <w:rPr>
                <w:sz w:val="22"/>
                <w:szCs w:val="22"/>
              </w:rPr>
              <w:t xml:space="preserve"> </w:t>
            </w:r>
            <w:proofErr w:type="spellStart"/>
            <w:r w:rsidRPr="006258DE">
              <w:rPr>
                <w:sz w:val="22"/>
                <w:szCs w:val="22"/>
                <w:lang w:val="en-US"/>
              </w:rPr>
              <w:t>Electrol</w:t>
            </w:r>
            <w:proofErr w:type="spellEnd"/>
            <w:r w:rsidRPr="006258DE">
              <w:rPr>
                <w:sz w:val="22"/>
                <w:szCs w:val="22"/>
              </w:rPr>
              <w:t xml:space="preserve"> 153</w:t>
            </w:r>
            <w:r w:rsidRPr="006258DE">
              <w:rPr>
                <w:sz w:val="22"/>
                <w:szCs w:val="22"/>
                <w:lang w:val="en-US"/>
              </w:rPr>
              <w:t>x</w:t>
            </w:r>
            <w:r w:rsidRPr="006258DE">
              <w:rPr>
                <w:sz w:val="22"/>
                <w:szCs w:val="22"/>
              </w:rPr>
              <w:t xml:space="preserve">200 </w:t>
            </w:r>
            <w:r w:rsidRPr="006258DE">
              <w:rPr>
                <w:sz w:val="22"/>
                <w:szCs w:val="22"/>
                <w:lang w:val="en-US"/>
              </w:rPr>
              <w:t>c</w:t>
            </w:r>
            <w:r w:rsidRPr="006258DE">
              <w:rPr>
                <w:sz w:val="22"/>
                <w:szCs w:val="22"/>
              </w:rPr>
              <w:t xml:space="preserve">м </w:t>
            </w:r>
            <w:r w:rsidRPr="006258DE">
              <w:rPr>
                <w:sz w:val="22"/>
                <w:szCs w:val="22"/>
                <w:lang w:val="en-US"/>
              </w:rPr>
              <w:t>MATTE</w:t>
            </w:r>
            <w:r w:rsidRPr="006258DE">
              <w:rPr>
                <w:sz w:val="22"/>
                <w:szCs w:val="22"/>
              </w:rPr>
              <w:t xml:space="preserve"> </w:t>
            </w:r>
            <w:r w:rsidRPr="006258DE">
              <w:rPr>
                <w:sz w:val="22"/>
                <w:szCs w:val="22"/>
                <w:lang w:val="en-US"/>
              </w:rPr>
              <w:t>White</w:t>
            </w:r>
            <w:r w:rsidRPr="006258DE">
              <w:rPr>
                <w:sz w:val="22"/>
                <w:szCs w:val="22"/>
              </w:rPr>
              <w:t xml:space="preserve"> </w:t>
            </w:r>
            <w:r w:rsidRPr="006258DE">
              <w:rPr>
                <w:sz w:val="22"/>
                <w:szCs w:val="22"/>
                <w:lang w:val="en-US"/>
              </w:rPr>
              <w:t>S</w:t>
            </w:r>
            <w:r w:rsidRPr="006258DE">
              <w:rPr>
                <w:sz w:val="22"/>
                <w:szCs w:val="22"/>
              </w:rPr>
              <w:t xml:space="preserve">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6258DE" w:rsidRDefault="00B43524" w:rsidP="002718E2">
            <w:pPr>
              <w:pStyle w:val="Style214"/>
              <w:ind w:firstLine="0"/>
              <w:rPr>
                <w:sz w:val="22"/>
                <w:szCs w:val="22"/>
              </w:rPr>
            </w:pPr>
            <w:r w:rsidRPr="006258DE">
              <w:rPr>
                <w:sz w:val="22"/>
                <w:szCs w:val="22"/>
              </w:rPr>
              <w:lastRenderedPageBreak/>
              <w:t xml:space="preserve">196084, г. Санкт-Петербург, Московский пр., д. </w:t>
            </w:r>
            <w:r w:rsidRPr="006258DE">
              <w:rPr>
                <w:sz w:val="22"/>
                <w:szCs w:val="22"/>
              </w:rPr>
              <w:lastRenderedPageBreak/>
              <w:t xml:space="preserve">103, лит. </w:t>
            </w:r>
            <w:r w:rsidRPr="006258DE">
              <w:rPr>
                <w:sz w:val="22"/>
                <w:szCs w:val="22"/>
                <w:lang w:val="en-US"/>
              </w:rPr>
              <w:t xml:space="preserve">А, </w:t>
            </w:r>
            <w:proofErr w:type="spellStart"/>
            <w:r w:rsidRPr="006258DE">
              <w:rPr>
                <w:sz w:val="22"/>
                <w:szCs w:val="22"/>
                <w:lang w:val="en-US"/>
              </w:rPr>
              <w:t>пом</w:t>
            </w:r>
            <w:proofErr w:type="spellEnd"/>
            <w:r w:rsidRPr="006258DE">
              <w:rPr>
                <w:sz w:val="22"/>
                <w:szCs w:val="22"/>
                <w:lang w:val="en-US"/>
              </w:rPr>
              <w:t>. 1Н, 2Н</w:t>
            </w:r>
          </w:p>
        </w:tc>
      </w:tr>
      <w:tr w:rsidR="002C735C" w:rsidRPr="006258DE" w14:paraId="23D954F4" w14:textId="77777777" w:rsidTr="008416EB">
        <w:tc>
          <w:tcPr>
            <w:tcW w:w="7797" w:type="dxa"/>
            <w:shd w:val="clear" w:color="auto" w:fill="auto"/>
          </w:tcPr>
          <w:p w14:paraId="30DA3A72" w14:textId="77777777" w:rsidR="002C735C" w:rsidRPr="006258DE" w:rsidRDefault="00B43524" w:rsidP="002718E2">
            <w:pPr>
              <w:pStyle w:val="Style214"/>
              <w:ind w:firstLine="0"/>
              <w:rPr>
                <w:sz w:val="22"/>
                <w:szCs w:val="22"/>
              </w:rPr>
            </w:pPr>
            <w:r w:rsidRPr="006258DE">
              <w:rPr>
                <w:sz w:val="22"/>
                <w:szCs w:val="22"/>
              </w:rPr>
              <w:lastRenderedPageBreak/>
              <w:t xml:space="preserve">Ауд. 210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6258DE">
              <w:rPr>
                <w:sz w:val="22"/>
                <w:szCs w:val="22"/>
              </w:rPr>
              <w:t>комплексом.Специализированная</w:t>
            </w:r>
            <w:proofErr w:type="spellEnd"/>
            <w:r w:rsidRPr="006258DE">
              <w:rPr>
                <w:sz w:val="22"/>
                <w:szCs w:val="22"/>
              </w:rPr>
              <w:t xml:space="preserve">  мебель и оборудование: Учебная мебель на 27 посадочных мест; доска меловая - 1 шт.; тумба - 1 шт.; Компьютер </w:t>
            </w:r>
            <w:r w:rsidRPr="006258DE">
              <w:rPr>
                <w:sz w:val="22"/>
                <w:szCs w:val="22"/>
                <w:lang w:val="en-US"/>
              </w:rPr>
              <w:t>HP</w:t>
            </w:r>
            <w:r w:rsidRPr="006258DE">
              <w:rPr>
                <w:sz w:val="22"/>
                <w:szCs w:val="22"/>
              </w:rPr>
              <w:t xml:space="preserve"> </w:t>
            </w:r>
            <w:r w:rsidRPr="006258DE">
              <w:rPr>
                <w:sz w:val="22"/>
                <w:szCs w:val="22"/>
                <w:lang w:val="en-US"/>
              </w:rPr>
              <w:t>GQ</w:t>
            </w:r>
            <w:r w:rsidRPr="006258DE">
              <w:rPr>
                <w:sz w:val="22"/>
                <w:szCs w:val="22"/>
              </w:rPr>
              <w:t>652</w:t>
            </w:r>
            <w:r w:rsidRPr="006258DE">
              <w:rPr>
                <w:sz w:val="22"/>
                <w:szCs w:val="22"/>
                <w:lang w:val="en-US"/>
              </w:rPr>
              <w:t>AW</w:t>
            </w:r>
            <w:r w:rsidRPr="006258DE">
              <w:rPr>
                <w:sz w:val="22"/>
                <w:szCs w:val="22"/>
              </w:rPr>
              <w:t>#</w:t>
            </w:r>
            <w:r w:rsidRPr="006258DE">
              <w:rPr>
                <w:sz w:val="22"/>
                <w:szCs w:val="22"/>
                <w:lang w:val="en-US"/>
              </w:rPr>
              <w:t>ACB</w:t>
            </w:r>
            <w:r w:rsidRPr="006258DE">
              <w:rPr>
                <w:sz w:val="22"/>
                <w:szCs w:val="22"/>
              </w:rPr>
              <w:t xml:space="preserve"> </w:t>
            </w:r>
            <w:r w:rsidRPr="006258DE">
              <w:rPr>
                <w:sz w:val="22"/>
                <w:szCs w:val="22"/>
                <w:lang w:val="en-US"/>
              </w:rPr>
              <w:t>dc</w:t>
            </w:r>
            <w:r w:rsidRPr="006258DE">
              <w:rPr>
                <w:sz w:val="22"/>
                <w:szCs w:val="22"/>
              </w:rPr>
              <w:t xml:space="preserve">7800 </w:t>
            </w:r>
            <w:r w:rsidRPr="006258DE">
              <w:rPr>
                <w:sz w:val="22"/>
                <w:szCs w:val="22"/>
                <w:lang w:val="en-US"/>
              </w:rPr>
              <w:t>USDT</w:t>
            </w:r>
            <w:r w:rsidRPr="006258DE">
              <w:rPr>
                <w:sz w:val="22"/>
                <w:szCs w:val="22"/>
              </w:rPr>
              <w:t xml:space="preserve"> </w:t>
            </w:r>
            <w:r w:rsidRPr="006258DE">
              <w:rPr>
                <w:sz w:val="22"/>
                <w:szCs w:val="22"/>
                <w:lang w:val="en-US"/>
              </w:rPr>
              <w:t>E</w:t>
            </w:r>
            <w:r w:rsidRPr="006258DE">
              <w:rPr>
                <w:sz w:val="22"/>
                <w:szCs w:val="22"/>
              </w:rPr>
              <w:t xml:space="preserve"> 6550 1.0</w:t>
            </w:r>
            <w:r w:rsidRPr="006258DE">
              <w:rPr>
                <w:sz w:val="22"/>
                <w:szCs w:val="22"/>
                <w:lang w:val="en-US"/>
              </w:rPr>
              <w:t>G</w:t>
            </w:r>
            <w:r w:rsidRPr="006258DE">
              <w:rPr>
                <w:sz w:val="22"/>
                <w:szCs w:val="22"/>
              </w:rPr>
              <w:t>.</w:t>
            </w:r>
            <w:r w:rsidRPr="006258DE">
              <w:rPr>
                <w:sz w:val="22"/>
                <w:szCs w:val="22"/>
                <w:lang w:val="en-US"/>
              </w:rPr>
              <w:t>DVD</w:t>
            </w:r>
            <w:r w:rsidRPr="006258DE">
              <w:rPr>
                <w:sz w:val="22"/>
                <w:szCs w:val="22"/>
              </w:rPr>
              <w:t>-</w:t>
            </w:r>
            <w:r w:rsidRPr="006258DE">
              <w:rPr>
                <w:sz w:val="22"/>
                <w:szCs w:val="22"/>
                <w:lang w:val="en-US"/>
              </w:rPr>
              <w:t>ROM</w:t>
            </w:r>
            <w:r w:rsidRPr="006258DE">
              <w:rPr>
                <w:sz w:val="22"/>
                <w:szCs w:val="22"/>
              </w:rPr>
              <w:t>/ 2</w:t>
            </w:r>
            <w:r w:rsidRPr="006258DE">
              <w:rPr>
                <w:sz w:val="22"/>
                <w:szCs w:val="22"/>
                <w:lang w:val="en-US"/>
              </w:rPr>
              <w:t>Gb</w:t>
            </w:r>
            <w:r w:rsidRPr="006258DE">
              <w:rPr>
                <w:sz w:val="22"/>
                <w:szCs w:val="22"/>
              </w:rPr>
              <w:t>/80</w:t>
            </w:r>
            <w:r w:rsidRPr="006258DE">
              <w:rPr>
                <w:sz w:val="22"/>
                <w:szCs w:val="22"/>
                <w:lang w:val="en-US"/>
              </w:rPr>
              <w:t>Gb</w:t>
            </w:r>
            <w:r w:rsidRPr="006258DE">
              <w:rPr>
                <w:sz w:val="22"/>
                <w:szCs w:val="22"/>
              </w:rPr>
              <w:t xml:space="preserve"> - 1 шт., Проектор </w:t>
            </w:r>
            <w:r w:rsidRPr="006258DE">
              <w:rPr>
                <w:sz w:val="22"/>
                <w:szCs w:val="22"/>
                <w:lang w:val="en-US"/>
              </w:rPr>
              <w:t>NEC</w:t>
            </w:r>
            <w:r w:rsidRPr="006258DE">
              <w:rPr>
                <w:sz w:val="22"/>
                <w:szCs w:val="22"/>
              </w:rPr>
              <w:t xml:space="preserve"> М350Х в </w:t>
            </w:r>
            <w:proofErr w:type="spellStart"/>
            <w:r w:rsidRPr="006258DE">
              <w:rPr>
                <w:sz w:val="22"/>
                <w:szCs w:val="22"/>
              </w:rPr>
              <w:t>компл</w:t>
            </w:r>
            <w:proofErr w:type="spellEnd"/>
            <w:r w:rsidRPr="006258DE">
              <w:rPr>
                <w:sz w:val="22"/>
                <w:szCs w:val="22"/>
              </w:rPr>
              <w:t xml:space="preserve">. - 1 шт., Акустическая система </w:t>
            </w:r>
            <w:r w:rsidRPr="006258DE">
              <w:rPr>
                <w:sz w:val="22"/>
                <w:szCs w:val="22"/>
                <w:lang w:val="en-US"/>
              </w:rPr>
              <w:t>JBL</w:t>
            </w:r>
            <w:r w:rsidRPr="006258DE">
              <w:rPr>
                <w:sz w:val="22"/>
                <w:szCs w:val="22"/>
              </w:rPr>
              <w:t xml:space="preserve"> </w:t>
            </w:r>
            <w:r w:rsidRPr="006258DE">
              <w:rPr>
                <w:sz w:val="22"/>
                <w:szCs w:val="22"/>
                <w:lang w:val="en-US"/>
              </w:rPr>
              <w:t>CONTROL</w:t>
            </w:r>
            <w:r w:rsidRPr="006258DE">
              <w:rPr>
                <w:sz w:val="22"/>
                <w:szCs w:val="22"/>
              </w:rPr>
              <w:t xml:space="preserve"> 25 </w:t>
            </w:r>
            <w:r w:rsidRPr="006258DE">
              <w:rPr>
                <w:sz w:val="22"/>
                <w:szCs w:val="22"/>
                <w:lang w:val="en-US"/>
              </w:rPr>
              <w:t>WH</w:t>
            </w:r>
            <w:r w:rsidRPr="006258DE">
              <w:rPr>
                <w:sz w:val="22"/>
                <w:szCs w:val="22"/>
              </w:rPr>
              <w:t xml:space="preserve"> (пара колонок) - 1 шт., Микшер-усилитель ТА-1120 - 1 шт., Экран с электроприводом </w:t>
            </w:r>
            <w:r w:rsidRPr="006258DE">
              <w:rPr>
                <w:sz w:val="22"/>
                <w:szCs w:val="22"/>
                <w:lang w:val="en-US"/>
              </w:rPr>
              <w:t>Screen</w:t>
            </w:r>
            <w:r w:rsidRPr="006258DE">
              <w:rPr>
                <w:sz w:val="22"/>
                <w:szCs w:val="22"/>
              </w:rPr>
              <w:t xml:space="preserve"> </w:t>
            </w:r>
            <w:r w:rsidRPr="006258DE">
              <w:rPr>
                <w:sz w:val="22"/>
                <w:szCs w:val="22"/>
                <w:lang w:val="en-US"/>
              </w:rPr>
              <w:t>Media</w:t>
            </w:r>
            <w:r w:rsidRPr="006258DE">
              <w:rPr>
                <w:sz w:val="22"/>
                <w:szCs w:val="22"/>
              </w:rPr>
              <w:t xml:space="preserve"> </w:t>
            </w:r>
            <w:r w:rsidRPr="006258DE">
              <w:rPr>
                <w:sz w:val="22"/>
                <w:szCs w:val="22"/>
                <w:lang w:val="en-US"/>
              </w:rPr>
              <w:t>Champion</w:t>
            </w:r>
            <w:r w:rsidRPr="006258DE">
              <w:rPr>
                <w:sz w:val="22"/>
                <w:szCs w:val="22"/>
              </w:rPr>
              <w:t xml:space="preserve"> 203</w:t>
            </w:r>
            <w:r w:rsidRPr="006258DE">
              <w:rPr>
                <w:sz w:val="22"/>
                <w:szCs w:val="22"/>
                <w:lang w:val="en-US"/>
              </w:rPr>
              <w:t>x</w:t>
            </w:r>
            <w:r w:rsidRPr="006258DE">
              <w:rPr>
                <w:sz w:val="22"/>
                <w:szCs w:val="22"/>
              </w:rPr>
              <w:t>153</w:t>
            </w:r>
            <w:r w:rsidRPr="006258DE">
              <w:rPr>
                <w:sz w:val="22"/>
                <w:szCs w:val="22"/>
                <w:lang w:val="en-US"/>
              </w:rPr>
              <w:t>cm</w:t>
            </w:r>
            <w:r w:rsidRPr="006258DE">
              <w:rPr>
                <w:sz w:val="22"/>
                <w:szCs w:val="22"/>
              </w:rPr>
              <w:t xml:space="preserve">. </w:t>
            </w:r>
            <w:r w:rsidRPr="006258DE">
              <w:rPr>
                <w:sz w:val="22"/>
                <w:szCs w:val="22"/>
                <w:lang w:val="en-US"/>
              </w:rPr>
              <w:t>MW</w:t>
            </w:r>
            <w:r w:rsidRPr="006258DE">
              <w:rPr>
                <w:sz w:val="22"/>
                <w:szCs w:val="22"/>
              </w:rPr>
              <w:t xml:space="preserve"> 4:3. 4-уг. корпус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F00FC3C" w14:textId="77777777" w:rsidR="002C735C" w:rsidRPr="006258DE" w:rsidRDefault="00B43524" w:rsidP="002718E2">
            <w:pPr>
              <w:pStyle w:val="Style214"/>
              <w:ind w:firstLine="0"/>
              <w:rPr>
                <w:sz w:val="22"/>
                <w:szCs w:val="22"/>
              </w:rPr>
            </w:pPr>
            <w:r w:rsidRPr="006258DE">
              <w:rPr>
                <w:sz w:val="22"/>
                <w:szCs w:val="22"/>
              </w:rPr>
              <w:t xml:space="preserve">196084, г. Санкт-Петербург, Московский пр., д. 103, лит. </w:t>
            </w:r>
            <w:r w:rsidRPr="006258DE">
              <w:rPr>
                <w:sz w:val="22"/>
                <w:szCs w:val="22"/>
                <w:lang w:val="en-US"/>
              </w:rPr>
              <w:t xml:space="preserve">А, </w:t>
            </w:r>
            <w:proofErr w:type="spellStart"/>
            <w:r w:rsidRPr="006258DE">
              <w:rPr>
                <w:sz w:val="22"/>
                <w:szCs w:val="22"/>
                <w:lang w:val="en-US"/>
              </w:rPr>
              <w:t>пом</w:t>
            </w:r>
            <w:proofErr w:type="spellEnd"/>
            <w:r w:rsidRPr="006258DE">
              <w:rPr>
                <w:sz w:val="22"/>
                <w:szCs w:val="22"/>
                <w:lang w:val="en-US"/>
              </w:rPr>
              <w:t>. 1Н, 2Н</w:t>
            </w:r>
          </w:p>
        </w:tc>
      </w:tr>
      <w:tr w:rsidR="002C735C" w:rsidRPr="006258DE" w14:paraId="1C2F1E0B" w14:textId="77777777" w:rsidTr="008416EB">
        <w:tc>
          <w:tcPr>
            <w:tcW w:w="7797" w:type="dxa"/>
            <w:shd w:val="clear" w:color="auto" w:fill="auto"/>
          </w:tcPr>
          <w:p w14:paraId="639CCF3C" w14:textId="77777777" w:rsidR="002C735C" w:rsidRPr="006258DE" w:rsidRDefault="00B43524" w:rsidP="002718E2">
            <w:pPr>
              <w:pStyle w:val="Style214"/>
              <w:ind w:firstLine="0"/>
              <w:rPr>
                <w:sz w:val="22"/>
                <w:szCs w:val="22"/>
              </w:rPr>
            </w:pPr>
            <w:r w:rsidRPr="006258DE">
              <w:rPr>
                <w:sz w:val="22"/>
                <w:szCs w:val="22"/>
              </w:rPr>
              <w:t xml:space="preserve">Ауд. 401 </w:t>
            </w:r>
            <w:proofErr w:type="spellStart"/>
            <w:r w:rsidRPr="006258DE">
              <w:rPr>
                <w:sz w:val="22"/>
                <w:szCs w:val="22"/>
              </w:rPr>
              <w:t>пом</w:t>
            </w:r>
            <w:proofErr w:type="spellEnd"/>
            <w:r w:rsidRPr="006258DE">
              <w:rPr>
                <w:sz w:val="22"/>
                <w:szCs w:val="22"/>
              </w:rPr>
              <w:t xml:space="preserve"> 5 Лаборатория "Лабораторный </w:t>
            </w:r>
            <w:proofErr w:type="spellStart"/>
            <w:r w:rsidRPr="006258DE">
              <w:rPr>
                <w:sz w:val="22"/>
                <w:szCs w:val="22"/>
              </w:rPr>
              <w:t>комплекс</w:t>
            </w:r>
            <w:proofErr w:type="gramStart"/>
            <w:r w:rsidRPr="006258DE">
              <w:rPr>
                <w:sz w:val="22"/>
                <w:szCs w:val="22"/>
              </w:rPr>
              <w:t>".Специализированная</w:t>
            </w:r>
            <w:proofErr w:type="spellEnd"/>
            <w:proofErr w:type="gramEnd"/>
            <w:r w:rsidRPr="006258DE">
              <w:rPr>
                <w:sz w:val="22"/>
                <w:szCs w:val="22"/>
              </w:rPr>
              <w:t xml:space="preserve">  мебель и оборудование: Учебная мебель на 13 посадочных мест; рабочее место преподавателя; доска меловая 1 шт.; Компьютер </w:t>
            </w:r>
            <w:r w:rsidRPr="006258DE">
              <w:rPr>
                <w:sz w:val="22"/>
                <w:szCs w:val="22"/>
                <w:lang w:val="en-US"/>
              </w:rPr>
              <w:t>Intel</w:t>
            </w:r>
            <w:r w:rsidRPr="006258DE">
              <w:rPr>
                <w:sz w:val="22"/>
                <w:szCs w:val="22"/>
              </w:rPr>
              <w:t xml:space="preserve"> </w:t>
            </w:r>
            <w:proofErr w:type="spellStart"/>
            <w:r w:rsidRPr="006258DE">
              <w:rPr>
                <w:sz w:val="22"/>
                <w:szCs w:val="22"/>
                <w:lang w:val="en-US"/>
              </w:rPr>
              <w:t>i</w:t>
            </w:r>
            <w:proofErr w:type="spellEnd"/>
            <w:r w:rsidRPr="006258DE">
              <w:rPr>
                <w:sz w:val="22"/>
                <w:szCs w:val="22"/>
              </w:rPr>
              <w:t>3 2120 3.3/4</w:t>
            </w:r>
            <w:r w:rsidRPr="006258DE">
              <w:rPr>
                <w:sz w:val="22"/>
                <w:szCs w:val="22"/>
                <w:lang w:val="en-US"/>
              </w:rPr>
              <w:t>Gb</w:t>
            </w:r>
            <w:r w:rsidRPr="006258DE">
              <w:rPr>
                <w:sz w:val="22"/>
                <w:szCs w:val="22"/>
              </w:rPr>
              <w:t>/500</w:t>
            </w:r>
            <w:r w:rsidRPr="006258DE">
              <w:rPr>
                <w:sz w:val="22"/>
                <w:szCs w:val="22"/>
                <w:lang w:val="en-US"/>
              </w:rPr>
              <w:t>Gb</w:t>
            </w:r>
            <w:r w:rsidRPr="006258DE">
              <w:rPr>
                <w:sz w:val="22"/>
                <w:szCs w:val="22"/>
              </w:rPr>
              <w:t>/</w:t>
            </w:r>
            <w:r w:rsidRPr="006258DE">
              <w:rPr>
                <w:sz w:val="22"/>
                <w:szCs w:val="22"/>
                <w:lang w:val="en-US"/>
              </w:rPr>
              <w:t>Acer</w:t>
            </w:r>
            <w:r w:rsidRPr="006258DE">
              <w:rPr>
                <w:sz w:val="22"/>
                <w:szCs w:val="22"/>
              </w:rPr>
              <w:t xml:space="preserve"> </w:t>
            </w:r>
            <w:r w:rsidRPr="006258DE">
              <w:rPr>
                <w:sz w:val="22"/>
                <w:szCs w:val="22"/>
                <w:lang w:val="en-US"/>
              </w:rPr>
              <w:t>V</w:t>
            </w:r>
            <w:r w:rsidRPr="006258DE">
              <w:rPr>
                <w:sz w:val="22"/>
                <w:szCs w:val="22"/>
              </w:rPr>
              <w:t xml:space="preserve">193 - 13 шт., проектор </w:t>
            </w:r>
            <w:r w:rsidRPr="006258DE">
              <w:rPr>
                <w:sz w:val="22"/>
                <w:szCs w:val="22"/>
                <w:lang w:val="en-US"/>
              </w:rPr>
              <w:t>NEC</w:t>
            </w:r>
            <w:r w:rsidRPr="006258DE">
              <w:rPr>
                <w:sz w:val="22"/>
                <w:szCs w:val="22"/>
              </w:rPr>
              <w:t xml:space="preserve"> М350Х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11C70C4A" w14:textId="77777777" w:rsidR="002C735C" w:rsidRPr="006258DE" w:rsidRDefault="00B43524" w:rsidP="002718E2">
            <w:pPr>
              <w:pStyle w:val="Style214"/>
              <w:ind w:firstLine="0"/>
              <w:rPr>
                <w:sz w:val="22"/>
                <w:szCs w:val="22"/>
              </w:rPr>
            </w:pPr>
            <w:r w:rsidRPr="006258DE">
              <w:rPr>
                <w:sz w:val="22"/>
                <w:szCs w:val="22"/>
              </w:rPr>
              <w:t xml:space="preserve">196084, г. Санкт-Петербург, Московский пр., д. 103, лит. </w:t>
            </w:r>
            <w:r w:rsidRPr="006258DE">
              <w:rPr>
                <w:sz w:val="22"/>
                <w:szCs w:val="22"/>
                <w:lang w:val="en-US"/>
              </w:rPr>
              <w:t xml:space="preserve">А, </w:t>
            </w:r>
            <w:proofErr w:type="spellStart"/>
            <w:r w:rsidRPr="006258DE">
              <w:rPr>
                <w:sz w:val="22"/>
                <w:szCs w:val="22"/>
                <w:lang w:val="en-US"/>
              </w:rPr>
              <w:t>пом</w:t>
            </w:r>
            <w:proofErr w:type="spellEnd"/>
            <w:r w:rsidRPr="006258DE">
              <w:rPr>
                <w:sz w:val="22"/>
                <w:szCs w:val="22"/>
                <w:lang w:val="en-US"/>
              </w:rPr>
              <w:t>. 1Н, 2Н</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Hlk70518379"/>
      <w:bookmarkStart w:id="14" w:name="_Toc232757190"/>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4"/>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w:t>
      </w:r>
      <w:r w:rsidR="00E23467" w:rsidRPr="007E6725">
        <w:rPr>
          <w:rFonts w:ascii="Times New Roman" w:hAnsi="Times New Roman"/>
          <w:sz w:val="28"/>
          <w:szCs w:val="28"/>
        </w:rPr>
        <w:lastRenderedPageBreak/>
        <w:t xml:space="preserve">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w:t>
      </w:r>
      <w:proofErr w:type="gramStart"/>
      <w:r w:rsidRPr="007E6725">
        <w:rPr>
          <w:rFonts w:ascii="Times New Roman" w:hAnsi="Times New Roman"/>
          <w:sz w:val="28"/>
          <w:szCs w:val="28"/>
        </w:rPr>
        <w:t xml:space="preserve">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w:t>
      </w:r>
      <w:proofErr w:type="gramEnd"/>
      <w:r w:rsidRPr="007E6725">
        <w:rPr>
          <w:rFonts w:ascii="Times New Roman" w:hAnsi="Times New Roman"/>
          <w:sz w:val="28"/>
          <w:szCs w:val="28"/>
        </w:rPr>
        <w:t xml:space="preserve">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proofErr w:type="spellStart"/>
      <w:r w:rsidR="00632575" w:rsidRPr="007E6725">
        <w:rPr>
          <w:rFonts w:ascii="Times New Roman" w:hAnsi="Times New Roman"/>
          <w:sz w:val="28"/>
          <w:szCs w:val="28"/>
        </w:rPr>
        <w:t>СПбГЭУ</w:t>
      </w:r>
      <w:proofErr w:type="spellEnd"/>
      <w:r w:rsidR="00632575" w:rsidRPr="007E6725">
        <w:rPr>
          <w:rFonts w:ascii="Times New Roman" w:hAnsi="Times New Roman"/>
          <w:sz w:val="28"/>
          <w:szCs w:val="28"/>
        </w:rPr>
        <w:t xml:space="preserve">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proofErr w:type="gramStart"/>
      <w:r w:rsidRPr="007E6725">
        <w:rPr>
          <w:rFonts w:ascii="Times New Roman" w:hAnsi="Times New Roman"/>
          <w:sz w:val="28"/>
          <w:szCs w:val="28"/>
        </w:rPr>
        <w:t>фундаментальных основ мировоззрения</w:t>
      </w:r>
      <w:proofErr w:type="gramEnd"/>
      <w:r w:rsidRPr="007E6725">
        <w:rPr>
          <w:rFonts w:ascii="Times New Roman" w:hAnsi="Times New Roman"/>
          <w:sz w:val="28"/>
          <w:szCs w:val="28"/>
        </w:rPr>
        <w:t xml:space="preserve">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w:t>
      </w:r>
      <w:proofErr w:type="gramStart"/>
      <w:r w:rsidRPr="007E6725">
        <w:rPr>
          <w:sz w:val="28"/>
          <w:szCs w:val="28"/>
        </w:rPr>
        <w:t>профессиональных компетенций</w:t>
      </w:r>
      <w:proofErr w:type="gramEnd"/>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3"/>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23275719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w:t>
      </w:r>
      <w:r w:rsidRPr="007E6725">
        <w:rPr>
          <w:rFonts w:ascii="Times New Roman" w:hAnsi="Times New Roman" w:cs="Times New Roman"/>
          <w:sz w:val="28"/>
          <w:szCs w:val="28"/>
        </w:rPr>
        <w:lastRenderedPageBreak/>
        <w:t xml:space="preserve">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23275719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23275719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p w14:paraId="4DC2A994" w14:textId="77777777" w:rsidR="006258DE" w:rsidRPr="006258DE" w:rsidRDefault="006258DE" w:rsidP="006258DE">
      <w:pPr>
        <w:pStyle w:val="Default"/>
        <w:spacing w:after="30"/>
        <w:jc w:val="both"/>
        <w:rPr>
          <w:sz w:val="23"/>
          <w:szCs w:val="23"/>
        </w:rPr>
      </w:pPr>
      <w:r w:rsidRPr="006258DE">
        <w:rPr>
          <w:sz w:val="23"/>
          <w:szCs w:val="23"/>
        </w:rPr>
        <w:t>1.</w:t>
      </w:r>
      <w:r w:rsidRPr="006258DE">
        <w:rPr>
          <w:sz w:val="23"/>
          <w:szCs w:val="23"/>
        </w:rPr>
        <w:tab/>
        <w:t>Социология институтов разрешения конфликтов: предмет, объект, задачи дисциплины.</w:t>
      </w:r>
    </w:p>
    <w:p w14:paraId="3FF07F7D" w14:textId="77777777" w:rsidR="006258DE" w:rsidRPr="006258DE" w:rsidRDefault="006258DE" w:rsidP="006258DE">
      <w:pPr>
        <w:pStyle w:val="Default"/>
        <w:spacing w:after="30"/>
        <w:jc w:val="both"/>
        <w:rPr>
          <w:sz w:val="23"/>
          <w:szCs w:val="23"/>
        </w:rPr>
      </w:pPr>
      <w:r w:rsidRPr="006258DE">
        <w:rPr>
          <w:sz w:val="23"/>
          <w:szCs w:val="23"/>
        </w:rPr>
        <w:t>2.</w:t>
      </w:r>
      <w:r w:rsidRPr="006258DE">
        <w:rPr>
          <w:sz w:val="23"/>
          <w:szCs w:val="23"/>
        </w:rPr>
        <w:tab/>
        <w:t>Понятие «социальный конфликт»: подходы к определению в социологии.</w:t>
      </w:r>
    </w:p>
    <w:p w14:paraId="0857A765" w14:textId="77777777" w:rsidR="006258DE" w:rsidRPr="006258DE" w:rsidRDefault="006258DE" w:rsidP="006258DE">
      <w:pPr>
        <w:pStyle w:val="Default"/>
        <w:spacing w:after="30"/>
        <w:jc w:val="both"/>
        <w:rPr>
          <w:sz w:val="23"/>
          <w:szCs w:val="23"/>
        </w:rPr>
      </w:pPr>
      <w:r w:rsidRPr="006258DE">
        <w:rPr>
          <w:sz w:val="23"/>
          <w:szCs w:val="23"/>
        </w:rPr>
        <w:t>3.</w:t>
      </w:r>
      <w:r w:rsidRPr="006258DE">
        <w:rPr>
          <w:sz w:val="23"/>
          <w:szCs w:val="23"/>
        </w:rPr>
        <w:tab/>
        <w:t xml:space="preserve">Основные теоретические концепции изучения социальных конфликтов (Г. </w:t>
      </w:r>
      <w:proofErr w:type="spellStart"/>
      <w:r w:rsidRPr="006258DE">
        <w:rPr>
          <w:sz w:val="23"/>
          <w:szCs w:val="23"/>
        </w:rPr>
        <w:t>Зиммель</w:t>
      </w:r>
      <w:proofErr w:type="spellEnd"/>
      <w:r w:rsidRPr="006258DE">
        <w:rPr>
          <w:sz w:val="23"/>
          <w:szCs w:val="23"/>
        </w:rPr>
        <w:t xml:space="preserve">, Л. </w:t>
      </w:r>
      <w:proofErr w:type="spellStart"/>
      <w:r w:rsidRPr="006258DE">
        <w:rPr>
          <w:sz w:val="23"/>
          <w:szCs w:val="23"/>
        </w:rPr>
        <w:t>Козер</w:t>
      </w:r>
      <w:proofErr w:type="spellEnd"/>
      <w:r w:rsidRPr="006258DE">
        <w:rPr>
          <w:sz w:val="23"/>
          <w:szCs w:val="23"/>
        </w:rPr>
        <w:t xml:space="preserve">, Р. </w:t>
      </w:r>
      <w:proofErr w:type="spellStart"/>
      <w:r w:rsidRPr="006258DE">
        <w:rPr>
          <w:sz w:val="23"/>
          <w:szCs w:val="23"/>
        </w:rPr>
        <w:t>Дарендорф</w:t>
      </w:r>
      <w:proofErr w:type="spellEnd"/>
      <w:r w:rsidRPr="006258DE">
        <w:rPr>
          <w:sz w:val="23"/>
          <w:szCs w:val="23"/>
        </w:rPr>
        <w:t xml:space="preserve"> и др.).</w:t>
      </w:r>
    </w:p>
    <w:p w14:paraId="25BD7E06" w14:textId="77777777" w:rsidR="006258DE" w:rsidRPr="006258DE" w:rsidRDefault="006258DE" w:rsidP="006258DE">
      <w:pPr>
        <w:pStyle w:val="Default"/>
        <w:spacing w:after="30"/>
        <w:jc w:val="both"/>
        <w:rPr>
          <w:sz w:val="23"/>
          <w:szCs w:val="23"/>
        </w:rPr>
      </w:pPr>
      <w:r w:rsidRPr="006258DE">
        <w:rPr>
          <w:sz w:val="23"/>
          <w:szCs w:val="23"/>
        </w:rPr>
        <w:t>4.</w:t>
      </w:r>
      <w:r w:rsidRPr="006258DE">
        <w:rPr>
          <w:sz w:val="23"/>
          <w:szCs w:val="23"/>
        </w:rPr>
        <w:tab/>
        <w:t>Эволюция знаний о природе конфликта: основные исторические периоды и их характеристика.</w:t>
      </w:r>
    </w:p>
    <w:p w14:paraId="719865B9" w14:textId="77777777" w:rsidR="006258DE" w:rsidRPr="006258DE" w:rsidRDefault="006258DE" w:rsidP="006258DE">
      <w:pPr>
        <w:pStyle w:val="Default"/>
        <w:spacing w:after="30"/>
        <w:jc w:val="both"/>
        <w:rPr>
          <w:sz w:val="23"/>
          <w:szCs w:val="23"/>
        </w:rPr>
      </w:pPr>
      <w:r w:rsidRPr="006258DE">
        <w:rPr>
          <w:sz w:val="23"/>
          <w:szCs w:val="23"/>
        </w:rPr>
        <w:t>5.</w:t>
      </w:r>
      <w:r w:rsidRPr="006258DE">
        <w:rPr>
          <w:sz w:val="23"/>
          <w:szCs w:val="23"/>
        </w:rPr>
        <w:tab/>
        <w:t>Развитие социологии конфликта в России: этапы и особенности.</w:t>
      </w:r>
    </w:p>
    <w:p w14:paraId="7E835739" w14:textId="77777777" w:rsidR="006258DE" w:rsidRPr="006258DE" w:rsidRDefault="006258DE" w:rsidP="006258DE">
      <w:pPr>
        <w:pStyle w:val="Default"/>
        <w:spacing w:after="30"/>
        <w:jc w:val="both"/>
        <w:rPr>
          <w:sz w:val="23"/>
          <w:szCs w:val="23"/>
        </w:rPr>
      </w:pPr>
      <w:r w:rsidRPr="006258DE">
        <w:rPr>
          <w:sz w:val="23"/>
          <w:szCs w:val="23"/>
        </w:rPr>
        <w:t>6.</w:t>
      </w:r>
      <w:r w:rsidRPr="006258DE">
        <w:rPr>
          <w:sz w:val="23"/>
          <w:szCs w:val="23"/>
        </w:rPr>
        <w:tab/>
        <w:t xml:space="preserve">Связь социологии конфликта с другими социологическими дисциплинами и </w:t>
      </w:r>
      <w:proofErr w:type="spellStart"/>
      <w:r w:rsidRPr="006258DE">
        <w:rPr>
          <w:sz w:val="23"/>
          <w:szCs w:val="23"/>
        </w:rPr>
        <w:t>конфликтологией</w:t>
      </w:r>
      <w:proofErr w:type="spellEnd"/>
      <w:r w:rsidRPr="006258DE">
        <w:rPr>
          <w:sz w:val="23"/>
          <w:szCs w:val="23"/>
        </w:rPr>
        <w:t>.</w:t>
      </w:r>
    </w:p>
    <w:p w14:paraId="0FB63101" w14:textId="77777777" w:rsidR="006258DE" w:rsidRPr="006258DE" w:rsidRDefault="006258DE" w:rsidP="006258DE">
      <w:pPr>
        <w:pStyle w:val="Default"/>
        <w:spacing w:after="30"/>
        <w:jc w:val="both"/>
        <w:rPr>
          <w:sz w:val="23"/>
          <w:szCs w:val="23"/>
        </w:rPr>
      </w:pPr>
      <w:r w:rsidRPr="006258DE">
        <w:rPr>
          <w:sz w:val="23"/>
          <w:szCs w:val="23"/>
        </w:rPr>
        <w:t>7.</w:t>
      </w:r>
      <w:r w:rsidRPr="006258DE">
        <w:rPr>
          <w:sz w:val="23"/>
          <w:szCs w:val="23"/>
        </w:rPr>
        <w:tab/>
        <w:t>Функции социального конфликта: конструктивные и деструктивные аспекты.</w:t>
      </w:r>
    </w:p>
    <w:p w14:paraId="5B829A40" w14:textId="77777777" w:rsidR="006258DE" w:rsidRPr="006258DE" w:rsidRDefault="006258DE" w:rsidP="006258DE">
      <w:pPr>
        <w:pStyle w:val="Default"/>
        <w:spacing w:after="30"/>
        <w:jc w:val="both"/>
        <w:rPr>
          <w:sz w:val="23"/>
          <w:szCs w:val="23"/>
        </w:rPr>
      </w:pPr>
      <w:r w:rsidRPr="006258DE">
        <w:rPr>
          <w:sz w:val="23"/>
          <w:szCs w:val="23"/>
        </w:rPr>
        <w:t>8.</w:t>
      </w:r>
      <w:r w:rsidRPr="006258DE">
        <w:rPr>
          <w:sz w:val="23"/>
          <w:szCs w:val="23"/>
        </w:rPr>
        <w:tab/>
        <w:t>Понятие социальной напряжённости: признаки, динамика, связь с конфликтами.</w:t>
      </w:r>
    </w:p>
    <w:p w14:paraId="73C9C90C" w14:textId="77777777" w:rsidR="006258DE" w:rsidRPr="006258DE" w:rsidRDefault="006258DE" w:rsidP="006258DE">
      <w:pPr>
        <w:pStyle w:val="Default"/>
        <w:spacing w:after="30"/>
        <w:jc w:val="both"/>
        <w:rPr>
          <w:sz w:val="23"/>
          <w:szCs w:val="23"/>
        </w:rPr>
      </w:pPr>
      <w:r w:rsidRPr="006258DE">
        <w:rPr>
          <w:sz w:val="23"/>
          <w:szCs w:val="23"/>
        </w:rPr>
        <w:t>9.</w:t>
      </w:r>
      <w:r w:rsidRPr="006258DE">
        <w:rPr>
          <w:sz w:val="23"/>
          <w:szCs w:val="23"/>
        </w:rPr>
        <w:tab/>
        <w:t>Структура социального конфликта: основные элементы.</w:t>
      </w:r>
    </w:p>
    <w:p w14:paraId="1F32D3BD" w14:textId="77777777" w:rsidR="006258DE" w:rsidRPr="006258DE" w:rsidRDefault="006258DE" w:rsidP="006258DE">
      <w:pPr>
        <w:pStyle w:val="Default"/>
        <w:spacing w:after="30"/>
        <w:jc w:val="both"/>
        <w:rPr>
          <w:sz w:val="23"/>
          <w:szCs w:val="23"/>
        </w:rPr>
      </w:pPr>
      <w:r w:rsidRPr="006258DE">
        <w:rPr>
          <w:sz w:val="23"/>
          <w:szCs w:val="23"/>
        </w:rPr>
        <w:t>10.</w:t>
      </w:r>
      <w:r w:rsidRPr="006258DE">
        <w:rPr>
          <w:sz w:val="23"/>
          <w:szCs w:val="23"/>
        </w:rPr>
        <w:tab/>
        <w:t>Субъекты и участники конфликта: разграничение понятий, роли.</w:t>
      </w:r>
    </w:p>
    <w:p w14:paraId="7BF1AF3B" w14:textId="77777777" w:rsidR="006258DE" w:rsidRPr="006258DE" w:rsidRDefault="006258DE" w:rsidP="006258DE">
      <w:pPr>
        <w:pStyle w:val="Default"/>
        <w:spacing w:after="30"/>
        <w:jc w:val="both"/>
        <w:rPr>
          <w:sz w:val="23"/>
          <w:szCs w:val="23"/>
        </w:rPr>
      </w:pPr>
      <w:r w:rsidRPr="006258DE">
        <w:rPr>
          <w:sz w:val="23"/>
          <w:szCs w:val="23"/>
        </w:rPr>
        <w:t>11.</w:t>
      </w:r>
      <w:r w:rsidRPr="006258DE">
        <w:rPr>
          <w:sz w:val="23"/>
          <w:szCs w:val="23"/>
        </w:rPr>
        <w:tab/>
        <w:t>Объект и предмет социального конфликта: сущность и различия.</w:t>
      </w:r>
    </w:p>
    <w:p w14:paraId="01DC65C5" w14:textId="77777777" w:rsidR="006258DE" w:rsidRPr="006258DE" w:rsidRDefault="006258DE" w:rsidP="006258DE">
      <w:pPr>
        <w:pStyle w:val="Default"/>
        <w:spacing w:after="30"/>
        <w:jc w:val="both"/>
        <w:rPr>
          <w:sz w:val="23"/>
          <w:szCs w:val="23"/>
        </w:rPr>
      </w:pPr>
      <w:r w:rsidRPr="006258DE">
        <w:rPr>
          <w:sz w:val="23"/>
          <w:szCs w:val="23"/>
        </w:rPr>
        <w:t>12.</w:t>
      </w:r>
      <w:r w:rsidRPr="006258DE">
        <w:rPr>
          <w:sz w:val="23"/>
          <w:szCs w:val="23"/>
        </w:rPr>
        <w:tab/>
        <w:t>Конфликтная ситуация: понятие, признаки, этапы формирования.</w:t>
      </w:r>
    </w:p>
    <w:p w14:paraId="7F38E970" w14:textId="77777777" w:rsidR="006258DE" w:rsidRPr="006258DE" w:rsidRDefault="006258DE" w:rsidP="006258DE">
      <w:pPr>
        <w:pStyle w:val="Default"/>
        <w:spacing w:after="30"/>
        <w:jc w:val="both"/>
        <w:rPr>
          <w:sz w:val="23"/>
          <w:szCs w:val="23"/>
        </w:rPr>
      </w:pPr>
      <w:r w:rsidRPr="006258DE">
        <w:rPr>
          <w:sz w:val="23"/>
          <w:szCs w:val="23"/>
        </w:rPr>
        <w:t>13.</w:t>
      </w:r>
      <w:r w:rsidRPr="006258DE">
        <w:rPr>
          <w:sz w:val="23"/>
          <w:szCs w:val="23"/>
        </w:rPr>
        <w:tab/>
        <w:t>Динамика социального конфликта: стадии развития (</w:t>
      </w:r>
      <w:proofErr w:type="spellStart"/>
      <w:r w:rsidRPr="006258DE">
        <w:rPr>
          <w:sz w:val="23"/>
          <w:szCs w:val="23"/>
        </w:rPr>
        <w:t>предконфликтная</w:t>
      </w:r>
      <w:proofErr w:type="spellEnd"/>
      <w:r w:rsidRPr="006258DE">
        <w:rPr>
          <w:sz w:val="23"/>
          <w:szCs w:val="23"/>
        </w:rPr>
        <w:t xml:space="preserve">, эскалация, кульминация, разрешение, </w:t>
      </w:r>
      <w:proofErr w:type="spellStart"/>
      <w:r w:rsidRPr="006258DE">
        <w:rPr>
          <w:sz w:val="23"/>
          <w:szCs w:val="23"/>
        </w:rPr>
        <w:t>послеконфликтная</w:t>
      </w:r>
      <w:proofErr w:type="spellEnd"/>
      <w:r w:rsidRPr="006258DE">
        <w:rPr>
          <w:sz w:val="23"/>
          <w:szCs w:val="23"/>
        </w:rPr>
        <w:t>).</w:t>
      </w:r>
    </w:p>
    <w:p w14:paraId="45607AB4" w14:textId="77777777" w:rsidR="006258DE" w:rsidRPr="006258DE" w:rsidRDefault="006258DE" w:rsidP="006258DE">
      <w:pPr>
        <w:pStyle w:val="Default"/>
        <w:spacing w:after="30"/>
        <w:jc w:val="both"/>
        <w:rPr>
          <w:sz w:val="23"/>
          <w:szCs w:val="23"/>
        </w:rPr>
      </w:pPr>
      <w:r w:rsidRPr="006258DE">
        <w:rPr>
          <w:sz w:val="23"/>
          <w:szCs w:val="23"/>
        </w:rPr>
        <w:t>14.</w:t>
      </w:r>
      <w:r w:rsidRPr="006258DE">
        <w:rPr>
          <w:sz w:val="23"/>
          <w:szCs w:val="23"/>
        </w:rPr>
        <w:tab/>
        <w:t xml:space="preserve">Факторы, влияющие на эскалацию и </w:t>
      </w:r>
      <w:proofErr w:type="spellStart"/>
      <w:r w:rsidRPr="006258DE">
        <w:rPr>
          <w:sz w:val="23"/>
          <w:szCs w:val="23"/>
        </w:rPr>
        <w:t>деэскалацию</w:t>
      </w:r>
      <w:proofErr w:type="spellEnd"/>
      <w:r w:rsidRPr="006258DE">
        <w:rPr>
          <w:sz w:val="23"/>
          <w:szCs w:val="23"/>
        </w:rPr>
        <w:t xml:space="preserve"> конфликта.</w:t>
      </w:r>
    </w:p>
    <w:p w14:paraId="21503677" w14:textId="77777777" w:rsidR="006258DE" w:rsidRPr="006258DE" w:rsidRDefault="006258DE" w:rsidP="006258DE">
      <w:pPr>
        <w:pStyle w:val="Default"/>
        <w:spacing w:after="30"/>
        <w:jc w:val="both"/>
        <w:rPr>
          <w:sz w:val="23"/>
          <w:szCs w:val="23"/>
        </w:rPr>
      </w:pPr>
      <w:r w:rsidRPr="006258DE">
        <w:rPr>
          <w:sz w:val="23"/>
          <w:szCs w:val="23"/>
        </w:rPr>
        <w:t>15.</w:t>
      </w:r>
      <w:r w:rsidRPr="006258DE">
        <w:rPr>
          <w:sz w:val="23"/>
          <w:szCs w:val="23"/>
        </w:rPr>
        <w:tab/>
        <w:t>Образ конфликтной ситуации: формирование и влияние на поведение сторон.</w:t>
      </w:r>
    </w:p>
    <w:p w14:paraId="1D463C5D" w14:textId="77777777" w:rsidR="006258DE" w:rsidRPr="006258DE" w:rsidRDefault="006258DE" w:rsidP="006258DE">
      <w:pPr>
        <w:pStyle w:val="Default"/>
        <w:spacing w:after="30"/>
        <w:jc w:val="both"/>
        <w:rPr>
          <w:sz w:val="23"/>
          <w:szCs w:val="23"/>
        </w:rPr>
      </w:pPr>
      <w:r w:rsidRPr="006258DE">
        <w:rPr>
          <w:sz w:val="23"/>
          <w:szCs w:val="23"/>
        </w:rPr>
        <w:t>Институты разрешения конфликтов</w:t>
      </w:r>
    </w:p>
    <w:p w14:paraId="2A867A0D" w14:textId="77777777" w:rsidR="006258DE" w:rsidRPr="006258DE" w:rsidRDefault="006258DE" w:rsidP="006258DE">
      <w:pPr>
        <w:pStyle w:val="Default"/>
        <w:spacing w:after="30"/>
        <w:jc w:val="both"/>
        <w:rPr>
          <w:sz w:val="23"/>
          <w:szCs w:val="23"/>
        </w:rPr>
      </w:pPr>
      <w:r w:rsidRPr="006258DE">
        <w:rPr>
          <w:sz w:val="23"/>
          <w:szCs w:val="23"/>
        </w:rPr>
        <w:t>16.</w:t>
      </w:r>
      <w:r w:rsidRPr="006258DE">
        <w:rPr>
          <w:sz w:val="23"/>
          <w:szCs w:val="23"/>
        </w:rPr>
        <w:tab/>
        <w:t>Понятие института разрешения конфликтов: функции и виды.</w:t>
      </w:r>
    </w:p>
    <w:p w14:paraId="04051C65" w14:textId="77777777" w:rsidR="006258DE" w:rsidRPr="006258DE" w:rsidRDefault="006258DE" w:rsidP="006258DE">
      <w:pPr>
        <w:pStyle w:val="Default"/>
        <w:spacing w:after="30"/>
        <w:jc w:val="both"/>
        <w:rPr>
          <w:sz w:val="23"/>
          <w:szCs w:val="23"/>
        </w:rPr>
      </w:pPr>
      <w:r w:rsidRPr="006258DE">
        <w:rPr>
          <w:sz w:val="23"/>
          <w:szCs w:val="23"/>
        </w:rPr>
        <w:t>17.</w:t>
      </w:r>
      <w:r w:rsidRPr="006258DE">
        <w:rPr>
          <w:sz w:val="23"/>
          <w:szCs w:val="23"/>
        </w:rPr>
        <w:tab/>
        <w:t>Формальные институты разрешения конфликтов (суд, арбитраж, государственные органы): роль и механизмы действия.</w:t>
      </w:r>
    </w:p>
    <w:p w14:paraId="531EEFBC" w14:textId="77777777" w:rsidR="006258DE" w:rsidRPr="006258DE" w:rsidRDefault="006258DE" w:rsidP="006258DE">
      <w:pPr>
        <w:pStyle w:val="Default"/>
        <w:spacing w:after="30"/>
        <w:jc w:val="both"/>
        <w:rPr>
          <w:sz w:val="23"/>
          <w:szCs w:val="23"/>
        </w:rPr>
      </w:pPr>
      <w:r w:rsidRPr="006258DE">
        <w:rPr>
          <w:sz w:val="23"/>
          <w:szCs w:val="23"/>
        </w:rPr>
        <w:t>18.</w:t>
      </w:r>
      <w:r w:rsidRPr="006258DE">
        <w:rPr>
          <w:sz w:val="23"/>
          <w:szCs w:val="23"/>
        </w:rPr>
        <w:tab/>
        <w:t>Неформальные институты разрешения конфликтов (медиация, общественное посредничество, традиции): специфика и эффективность.</w:t>
      </w:r>
    </w:p>
    <w:p w14:paraId="64DFDD1B" w14:textId="77777777" w:rsidR="006258DE" w:rsidRPr="006258DE" w:rsidRDefault="006258DE" w:rsidP="006258DE">
      <w:pPr>
        <w:pStyle w:val="Default"/>
        <w:spacing w:after="30"/>
        <w:jc w:val="both"/>
        <w:rPr>
          <w:sz w:val="23"/>
          <w:szCs w:val="23"/>
        </w:rPr>
      </w:pPr>
      <w:r w:rsidRPr="006258DE">
        <w:rPr>
          <w:sz w:val="23"/>
          <w:szCs w:val="23"/>
        </w:rPr>
        <w:t>19.</w:t>
      </w:r>
      <w:r w:rsidRPr="006258DE">
        <w:rPr>
          <w:sz w:val="23"/>
          <w:szCs w:val="23"/>
        </w:rPr>
        <w:tab/>
        <w:t>Сравнительный анализ формальных и неформальных институтов разрешения конфликтов.</w:t>
      </w:r>
    </w:p>
    <w:p w14:paraId="7B323E87" w14:textId="77777777" w:rsidR="006258DE" w:rsidRPr="006258DE" w:rsidRDefault="006258DE" w:rsidP="006258DE">
      <w:pPr>
        <w:pStyle w:val="Default"/>
        <w:spacing w:after="30"/>
        <w:jc w:val="both"/>
        <w:rPr>
          <w:sz w:val="23"/>
          <w:szCs w:val="23"/>
        </w:rPr>
      </w:pPr>
      <w:r w:rsidRPr="006258DE">
        <w:rPr>
          <w:sz w:val="23"/>
          <w:szCs w:val="23"/>
        </w:rPr>
        <w:t>20.</w:t>
      </w:r>
      <w:r w:rsidRPr="006258DE">
        <w:rPr>
          <w:sz w:val="23"/>
          <w:szCs w:val="23"/>
        </w:rPr>
        <w:tab/>
        <w:t>Роль социальных норм и санкций в предотвращении и разрешении конфликтов.</w:t>
      </w:r>
    </w:p>
    <w:p w14:paraId="5195CC8F" w14:textId="77777777" w:rsidR="006258DE" w:rsidRPr="006258DE" w:rsidRDefault="006258DE" w:rsidP="006258DE">
      <w:pPr>
        <w:pStyle w:val="Default"/>
        <w:spacing w:after="30"/>
        <w:jc w:val="both"/>
        <w:rPr>
          <w:sz w:val="23"/>
          <w:szCs w:val="23"/>
        </w:rPr>
      </w:pPr>
      <w:r w:rsidRPr="006258DE">
        <w:rPr>
          <w:sz w:val="23"/>
          <w:szCs w:val="23"/>
        </w:rPr>
        <w:t>21.</w:t>
      </w:r>
      <w:r w:rsidRPr="006258DE">
        <w:rPr>
          <w:sz w:val="23"/>
          <w:szCs w:val="23"/>
        </w:rPr>
        <w:tab/>
        <w:t>Влияние политической, экономической, социальной и духовной сфер общества на функционирование институтов разрешения конфликтов.</w:t>
      </w:r>
    </w:p>
    <w:p w14:paraId="7AD56C2D" w14:textId="77777777" w:rsidR="006258DE" w:rsidRPr="006258DE" w:rsidRDefault="006258DE" w:rsidP="006258DE">
      <w:pPr>
        <w:pStyle w:val="Default"/>
        <w:spacing w:after="30"/>
        <w:jc w:val="both"/>
        <w:rPr>
          <w:sz w:val="23"/>
          <w:szCs w:val="23"/>
        </w:rPr>
      </w:pPr>
      <w:r w:rsidRPr="006258DE">
        <w:rPr>
          <w:sz w:val="23"/>
          <w:szCs w:val="23"/>
        </w:rPr>
        <w:t>Методы и стратегии разрешения конфликтов</w:t>
      </w:r>
    </w:p>
    <w:p w14:paraId="68A3FF91" w14:textId="77777777" w:rsidR="006258DE" w:rsidRPr="006258DE" w:rsidRDefault="006258DE" w:rsidP="006258DE">
      <w:pPr>
        <w:pStyle w:val="Default"/>
        <w:spacing w:after="30"/>
        <w:jc w:val="both"/>
        <w:rPr>
          <w:sz w:val="23"/>
          <w:szCs w:val="23"/>
        </w:rPr>
      </w:pPr>
      <w:r w:rsidRPr="006258DE">
        <w:rPr>
          <w:sz w:val="23"/>
          <w:szCs w:val="23"/>
        </w:rPr>
        <w:t>22.</w:t>
      </w:r>
      <w:r w:rsidRPr="006258DE">
        <w:rPr>
          <w:sz w:val="23"/>
          <w:szCs w:val="23"/>
        </w:rPr>
        <w:tab/>
        <w:t xml:space="preserve">Основные стратегии поведения в конфликте (по К. Томасу и Р. </w:t>
      </w:r>
      <w:proofErr w:type="spellStart"/>
      <w:r w:rsidRPr="006258DE">
        <w:rPr>
          <w:sz w:val="23"/>
          <w:szCs w:val="23"/>
        </w:rPr>
        <w:t>Киллмену</w:t>
      </w:r>
      <w:proofErr w:type="spellEnd"/>
      <w:r w:rsidRPr="006258DE">
        <w:rPr>
          <w:sz w:val="23"/>
          <w:szCs w:val="23"/>
        </w:rPr>
        <w:t>): описание и примеры применения.</w:t>
      </w:r>
    </w:p>
    <w:p w14:paraId="76905C60" w14:textId="77777777" w:rsidR="006258DE" w:rsidRPr="006258DE" w:rsidRDefault="006258DE" w:rsidP="006258DE">
      <w:pPr>
        <w:pStyle w:val="Default"/>
        <w:spacing w:after="30"/>
        <w:jc w:val="both"/>
        <w:rPr>
          <w:sz w:val="23"/>
          <w:szCs w:val="23"/>
        </w:rPr>
      </w:pPr>
      <w:r w:rsidRPr="006258DE">
        <w:rPr>
          <w:sz w:val="23"/>
          <w:szCs w:val="23"/>
        </w:rPr>
        <w:t>23.</w:t>
      </w:r>
      <w:r w:rsidRPr="006258DE">
        <w:rPr>
          <w:sz w:val="23"/>
          <w:szCs w:val="23"/>
        </w:rPr>
        <w:tab/>
        <w:t>Переговоры как метод разрешения конфликтов: этапы, тактики, условия успешности.</w:t>
      </w:r>
    </w:p>
    <w:p w14:paraId="1B34D500" w14:textId="77777777" w:rsidR="006258DE" w:rsidRPr="006258DE" w:rsidRDefault="006258DE" w:rsidP="006258DE">
      <w:pPr>
        <w:pStyle w:val="Default"/>
        <w:spacing w:after="30"/>
        <w:jc w:val="both"/>
        <w:rPr>
          <w:sz w:val="23"/>
          <w:szCs w:val="23"/>
        </w:rPr>
      </w:pPr>
      <w:r w:rsidRPr="006258DE">
        <w:rPr>
          <w:sz w:val="23"/>
          <w:szCs w:val="23"/>
        </w:rPr>
        <w:t>24.</w:t>
      </w:r>
      <w:r w:rsidRPr="006258DE">
        <w:rPr>
          <w:sz w:val="23"/>
          <w:szCs w:val="23"/>
        </w:rPr>
        <w:tab/>
        <w:t>Медиация: принципы, процедуры, роль медиатора.</w:t>
      </w:r>
    </w:p>
    <w:p w14:paraId="54DC19DF" w14:textId="77777777" w:rsidR="006258DE" w:rsidRPr="006258DE" w:rsidRDefault="006258DE" w:rsidP="006258DE">
      <w:pPr>
        <w:pStyle w:val="Default"/>
        <w:spacing w:after="30"/>
        <w:jc w:val="both"/>
        <w:rPr>
          <w:sz w:val="23"/>
          <w:szCs w:val="23"/>
        </w:rPr>
      </w:pPr>
      <w:r w:rsidRPr="006258DE">
        <w:rPr>
          <w:sz w:val="23"/>
          <w:szCs w:val="23"/>
        </w:rPr>
        <w:t>25.</w:t>
      </w:r>
      <w:r w:rsidRPr="006258DE">
        <w:rPr>
          <w:sz w:val="23"/>
          <w:szCs w:val="23"/>
        </w:rPr>
        <w:tab/>
        <w:t>Компромисс и консенсус: сходства и различия, условия достижения.</w:t>
      </w:r>
    </w:p>
    <w:p w14:paraId="1AD954AF" w14:textId="77777777" w:rsidR="006258DE" w:rsidRPr="006258DE" w:rsidRDefault="006258DE" w:rsidP="006258DE">
      <w:pPr>
        <w:pStyle w:val="Default"/>
        <w:spacing w:after="30"/>
        <w:jc w:val="both"/>
        <w:rPr>
          <w:sz w:val="23"/>
          <w:szCs w:val="23"/>
        </w:rPr>
      </w:pPr>
      <w:r w:rsidRPr="006258DE">
        <w:rPr>
          <w:sz w:val="23"/>
          <w:szCs w:val="23"/>
        </w:rPr>
        <w:t>26.</w:t>
      </w:r>
      <w:r w:rsidRPr="006258DE">
        <w:rPr>
          <w:sz w:val="23"/>
          <w:szCs w:val="23"/>
        </w:rPr>
        <w:tab/>
        <w:t>Альтернативные методы разрешения конфликтов (ADR): виды и сферы применения.</w:t>
      </w:r>
    </w:p>
    <w:p w14:paraId="1E927ACB" w14:textId="77777777" w:rsidR="006258DE" w:rsidRPr="006258DE" w:rsidRDefault="006258DE" w:rsidP="006258DE">
      <w:pPr>
        <w:pStyle w:val="Default"/>
        <w:spacing w:after="30"/>
        <w:jc w:val="both"/>
        <w:rPr>
          <w:sz w:val="23"/>
          <w:szCs w:val="23"/>
        </w:rPr>
      </w:pPr>
      <w:r w:rsidRPr="006258DE">
        <w:rPr>
          <w:sz w:val="23"/>
          <w:szCs w:val="23"/>
        </w:rPr>
        <w:t>27.</w:t>
      </w:r>
      <w:r w:rsidRPr="006258DE">
        <w:rPr>
          <w:sz w:val="23"/>
          <w:szCs w:val="23"/>
        </w:rPr>
        <w:tab/>
        <w:t>Технологии урегулирования конфликтов: современные подходы и инструменты.</w:t>
      </w:r>
    </w:p>
    <w:p w14:paraId="0DBAAEDF" w14:textId="77777777" w:rsidR="006258DE" w:rsidRPr="006258DE" w:rsidRDefault="006258DE" w:rsidP="006258DE">
      <w:pPr>
        <w:pStyle w:val="Default"/>
        <w:spacing w:after="30"/>
        <w:jc w:val="both"/>
        <w:rPr>
          <w:sz w:val="23"/>
          <w:szCs w:val="23"/>
        </w:rPr>
      </w:pPr>
      <w:r w:rsidRPr="006258DE">
        <w:rPr>
          <w:sz w:val="23"/>
          <w:szCs w:val="23"/>
        </w:rPr>
        <w:t>28.</w:t>
      </w:r>
      <w:r w:rsidRPr="006258DE">
        <w:rPr>
          <w:sz w:val="23"/>
          <w:szCs w:val="23"/>
        </w:rPr>
        <w:tab/>
        <w:t>Классификация социальных конфликтов: критерии и примеры (межличностные, групповые, организационные, межэтнические и др.).</w:t>
      </w:r>
    </w:p>
    <w:p w14:paraId="4DD3534A" w14:textId="77777777" w:rsidR="006258DE" w:rsidRPr="006258DE" w:rsidRDefault="006258DE" w:rsidP="006258DE">
      <w:pPr>
        <w:pStyle w:val="Default"/>
        <w:spacing w:after="30"/>
        <w:jc w:val="both"/>
        <w:rPr>
          <w:sz w:val="23"/>
          <w:szCs w:val="23"/>
        </w:rPr>
      </w:pPr>
      <w:r w:rsidRPr="006258DE">
        <w:rPr>
          <w:sz w:val="23"/>
          <w:szCs w:val="23"/>
        </w:rPr>
        <w:t>29.</w:t>
      </w:r>
      <w:r w:rsidRPr="006258DE">
        <w:rPr>
          <w:sz w:val="23"/>
          <w:szCs w:val="23"/>
        </w:rPr>
        <w:tab/>
        <w:t>Вертикальные и горизонтальные конфликты: особенности и способы разрешения.</w:t>
      </w:r>
    </w:p>
    <w:p w14:paraId="3F2F1327" w14:textId="77777777" w:rsidR="006258DE" w:rsidRPr="006258DE" w:rsidRDefault="006258DE" w:rsidP="006258DE">
      <w:pPr>
        <w:pStyle w:val="Default"/>
        <w:spacing w:after="30"/>
        <w:jc w:val="both"/>
        <w:rPr>
          <w:sz w:val="23"/>
          <w:szCs w:val="23"/>
        </w:rPr>
      </w:pPr>
      <w:r w:rsidRPr="006258DE">
        <w:rPr>
          <w:sz w:val="23"/>
          <w:szCs w:val="23"/>
        </w:rPr>
        <w:t>30.</w:t>
      </w:r>
      <w:r w:rsidRPr="006258DE">
        <w:rPr>
          <w:sz w:val="23"/>
          <w:szCs w:val="23"/>
        </w:rPr>
        <w:tab/>
        <w:t>Групповые конфликты: причины возникновения, динамика, последствия.</w:t>
      </w:r>
    </w:p>
    <w:p w14:paraId="0BFE8DC5" w14:textId="77777777" w:rsidR="006258DE" w:rsidRPr="006258DE" w:rsidRDefault="006258DE" w:rsidP="006258DE">
      <w:pPr>
        <w:pStyle w:val="Default"/>
        <w:spacing w:after="30"/>
        <w:jc w:val="both"/>
        <w:rPr>
          <w:sz w:val="23"/>
          <w:szCs w:val="23"/>
        </w:rPr>
      </w:pPr>
      <w:r w:rsidRPr="006258DE">
        <w:rPr>
          <w:sz w:val="23"/>
          <w:szCs w:val="23"/>
        </w:rPr>
        <w:t>31.</w:t>
      </w:r>
      <w:r w:rsidRPr="006258DE">
        <w:rPr>
          <w:sz w:val="23"/>
          <w:szCs w:val="23"/>
        </w:rPr>
        <w:tab/>
        <w:t>Конфликты в организациях: виды, причины, стратегии управления.</w:t>
      </w:r>
    </w:p>
    <w:p w14:paraId="3F9186CC" w14:textId="77777777" w:rsidR="006258DE" w:rsidRPr="006258DE" w:rsidRDefault="006258DE" w:rsidP="006258DE">
      <w:pPr>
        <w:pStyle w:val="Default"/>
        <w:spacing w:after="30"/>
        <w:jc w:val="both"/>
        <w:rPr>
          <w:sz w:val="23"/>
          <w:szCs w:val="23"/>
        </w:rPr>
      </w:pPr>
      <w:r w:rsidRPr="006258DE">
        <w:rPr>
          <w:sz w:val="23"/>
          <w:szCs w:val="23"/>
        </w:rPr>
        <w:t>32.</w:t>
      </w:r>
      <w:r w:rsidRPr="006258DE">
        <w:rPr>
          <w:sz w:val="23"/>
          <w:szCs w:val="23"/>
        </w:rPr>
        <w:tab/>
        <w:t>Межэтнические и межкультурные конфликты: специфика институтов разрешения.</w:t>
      </w:r>
    </w:p>
    <w:p w14:paraId="4CED1DD8" w14:textId="77777777" w:rsidR="006258DE" w:rsidRPr="006258DE" w:rsidRDefault="006258DE" w:rsidP="006258DE">
      <w:pPr>
        <w:pStyle w:val="Default"/>
        <w:spacing w:after="30"/>
        <w:jc w:val="both"/>
        <w:rPr>
          <w:sz w:val="23"/>
          <w:szCs w:val="23"/>
        </w:rPr>
      </w:pPr>
      <w:r w:rsidRPr="006258DE">
        <w:rPr>
          <w:sz w:val="23"/>
          <w:szCs w:val="23"/>
        </w:rPr>
        <w:t>33.</w:t>
      </w:r>
      <w:r w:rsidRPr="006258DE">
        <w:rPr>
          <w:sz w:val="23"/>
          <w:szCs w:val="23"/>
        </w:rPr>
        <w:tab/>
        <w:t>Роль коммуникации в предотвращении и урегулировании конфликтов.</w:t>
      </w:r>
    </w:p>
    <w:p w14:paraId="3F9ECA39" w14:textId="77777777" w:rsidR="006258DE" w:rsidRPr="006258DE" w:rsidRDefault="006258DE" w:rsidP="006258DE">
      <w:pPr>
        <w:pStyle w:val="Default"/>
        <w:spacing w:after="30"/>
        <w:jc w:val="both"/>
        <w:rPr>
          <w:sz w:val="23"/>
          <w:szCs w:val="23"/>
        </w:rPr>
      </w:pPr>
      <w:r w:rsidRPr="006258DE">
        <w:rPr>
          <w:sz w:val="23"/>
          <w:szCs w:val="23"/>
        </w:rPr>
        <w:lastRenderedPageBreak/>
        <w:t>34.</w:t>
      </w:r>
      <w:r w:rsidRPr="006258DE">
        <w:rPr>
          <w:sz w:val="23"/>
          <w:szCs w:val="23"/>
        </w:rPr>
        <w:tab/>
        <w:t>Последствия конфликтов: позитивные и негативные эффекты на уровне индивида, группы, общества.</w:t>
      </w:r>
    </w:p>
    <w:p w14:paraId="49C0D5FB" w14:textId="77777777" w:rsidR="006258DE" w:rsidRPr="006258DE" w:rsidRDefault="006258DE" w:rsidP="006258DE">
      <w:pPr>
        <w:pStyle w:val="Default"/>
        <w:spacing w:after="30"/>
        <w:jc w:val="both"/>
        <w:rPr>
          <w:sz w:val="23"/>
          <w:szCs w:val="23"/>
        </w:rPr>
      </w:pPr>
      <w:r w:rsidRPr="006258DE">
        <w:rPr>
          <w:sz w:val="23"/>
          <w:szCs w:val="23"/>
        </w:rPr>
        <w:t>35.</w:t>
      </w:r>
      <w:r w:rsidRPr="006258DE">
        <w:rPr>
          <w:sz w:val="23"/>
          <w:szCs w:val="23"/>
        </w:rPr>
        <w:tab/>
        <w:t>Профилактика конфликтов: социальные механизмы и технологии.</w:t>
      </w:r>
    </w:p>
    <w:p w14:paraId="2BE30246" w14:textId="77777777" w:rsidR="006258DE" w:rsidRPr="006258DE" w:rsidRDefault="006258DE" w:rsidP="006258DE">
      <w:pPr>
        <w:pStyle w:val="Default"/>
        <w:spacing w:after="30"/>
        <w:jc w:val="both"/>
        <w:rPr>
          <w:sz w:val="23"/>
          <w:szCs w:val="23"/>
        </w:rPr>
      </w:pPr>
      <w:r w:rsidRPr="006258DE">
        <w:rPr>
          <w:sz w:val="23"/>
          <w:szCs w:val="23"/>
        </w:rPr>
        <w:t>36.</w:t>
      </w:r>
      <w:r w:rsidRPr="006258DE">
        <w:rPr>
          <w:sz w:val="23"/>
          <w:szCs w:val="23"/>
        </w:rPr>
        <w:tab/>
        <w:t>Критерии оценки эффективности институтов разрешения конфликтов.</w:t>
      </w:r>
    </w:p>
    <w:p w14:paraId="3EDB061B" w14:textId="77777777" w:rsidR="006258DE" w:rsidRPr="006258DE" w:rsidRDefault="006258DE" w:rsidP="006258DE">
      <w:pPr>
        <w:pStyle w:val="Default"/>
        <w:spacing w:after="30"/>
        <w:jc w:val="both"/>
        <w:rPr>
          <w:sz w:val="23"/>
          <w:szCs w:val="23"/>
        </w:rPr>
      </w:pPr>
      <w:r w:rsidRPr="006258DE">
        <w:rPr>
          <w:sz w:val="23"/>
          <w:szCs w:val="23"/>
        </w:rPr>
        <w:t>37.</w:t>
      </w:r>
      <w:r w:rsidRPr="006258DE">
        <w:rPr>
          <w:sz w:val="23"/>
          <w:szCs w:val="23"/>
        </w:rPr>
        <w:tab/>
        <w:t>Факторы успешности разрешения конфликта: ресурсы, зрелость, доверие, коммуникация.</w:t>
      </w:r>
    </w:p>
    <w:p w14:paraId="73860901" w14:textId="77777777" w:rsidR="006258DE" w:rsidRPr="006258DE" w:rsidRDefault="006258DE" w:rsidP="006258DE">
      <w:pPr>
        <w:pStyle w:val="Default"/>
        <w:spacing w:after="30"/>
        <w:jc w:val="both"/>
        <w:rPr>
          <w:sz w:val="23"/>
          <w:szCs w:val="23"/>
        </w:rPr>
      </w:pPr>
      <w:r w:rsidRPr="006258DE">
        <w:rPr>
          <w:sz w:val="23"/>
          <w:szCs w:val="23"/>
        </w:rPr>
        <w:t>38.</w:t>
      </w:r>
      <w:r w:rsidRPr="006258DE">
        <w:rPr>
          <w:sz w:val="23"/>
          <w:szCs w:val="23"/>
        </w:rPr>
        <w:tab/>
        <w:t>Ошибки в управлении конфликтами: причины и последствия.</w:t>
      </w:r>
    </w:p>
    <w:p w14:paraId="78146B56" w14:textId="77777777" w:rsidR="006258DE" w:rsidRPr="006258DE" w:rsidRDefault="006258DE" w:rsidP="006258DE">
      <w:pPr>
        <w:pStyle w:val="Default"/>
        <w:spacing w:after="30"/>
        <w:jc w:val="both"/>
        <w:rPr>
          <w:sz w:val="23"/>
          <w:szCs w:val="23"/>
        </w:rPr>
      </w:pPr>
      <w:r w:rsidRPr="006258DE">
        <w:rPr>
          <w:sz w:val="23"/>
          <w:szCs w:val="23"/>
        </w:rPr>
        <w:t>39.</w:t>
      </w:r>
      <w:r w:rsidRPr="006258DE">
        <w:rPr>
          <w:sz w:val="23"/>
          <w:szCs w:val="23"/>
        </w:rPr>
        <w:tab/>
        <w:t xml:space="preserve">Современные тенденции в развитии институтов разрешения конфликтов (глобализация, </w:t>
      </w:r>
      <w:proofErr w:type="spellStart"/>
      <w:r w:rsidRPr="006258DE">
        <w:rPr>
          <w:sz w:val="23"/>
          <w:szCs w:val="23"/>
        </w:rPr>
        <w:t>цифровизация</w:t>
      </w:r>
      <w:proofErr w:type="spellEnd"/>
      <w:r w:rsidRPr="006258DE">
        <w:rPr>
          <w:sz w:val="23"/>
          <w:szCs w:val="23"/>
        </w:rPr>
        <w:t>, новые формы медиации).</w:t>
      </w:r>
    </w:p>
    <w:p w14:paraId="4266CBBC" w14:textId="77777777" w:rsidR="006258DE" w:rsidRPr="006258DE" w:rsidRDefault="006258DE" w:rsidP="006258DE">
      <w:pPr>
        <w:pStyle w:val="Default"/>
        <w:spacing w:after="30"/>
        <w:jc w:val="both"/>
        <w:rPr>
          <w:sz w:val="23"/>
          <w:szCs w:val="23"/>
        </w:rPr>
      </w:pPr>
      <w:r w:rsidRPr="006258DE">
        <w:rPr>
          <w:sz w:val="23"/>
          <w:szCs w:val="23"/>
        </w:rPr>
        <w:t>40.</w:t>
      </w:r>
      <w:r w:rsidRPr="006258DE">
        <w:rPr>
          <w:sz w:val="23"/>
          <w:szCs w:val="23"/>
        </w:rPr>
        <w:tab/>
        <w:t>Перспективы развития социологии институтов разрешения конфликтов как научной дисциплины.</w:t>
      </w:r>
    </w:p>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23275719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6258DE" w:rsidRDefault="00AD3A54" w:rsidP="00801458">
            <w:pPr>
              <w:pStyle w:val="Default"/>
              <w:spacing w:after="30"/>
              <w:jc w:val="both"/>
              <w:rPr>
                <w:sz w:val="23"/>
                <w:szCs w:val="23"/>
              </w:rPr>
            </w:pPr>
            <w:r w:rsidRPr="006258DE">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EC0152" w:rsidRDefault="005D65A5" w:rsidP="005D65A5">
      <w:pPr>
        <w:pStyle w:val="2"/>
        <w:jc w:val="center"/>
        <w:rPr>
          <w:rFonts w:ascii="Times New Roman" w:hAnsi="Times New Roman" w:cs="Times New Roman"/>
          <w:b/>
          <w:color w:val="auto"/>
          <w:sz w:val="28"/>
          <w:szCs w:val="28"/>
        </w:rPr>
      </w:pPr>
      <w:bookmarkStart w:id="21" w:name="_Toc82187016"/>
      <w:bookmarkStart w:id="22" w:name="_Toc232757195"/>
      <w:r w:rsidRPr="00EC0152">
        <w:rPr>
          <w:rFonts w:ascii="Times New Roman" w:hAnsi="Times New Roman" w:cs="Times New Roman"/>
          <w:b/>
          <w:color w:val="auto"/>
          <w:sz w:val="28"/>
          <w:szCs w:val="28"/>
        </w:rPr>
        <w:t>1.3 Контрольные точки</w:t>
      </w:r>
      <w:bookmarkEnd w:id="21"/>
      <w:bookmarkEnd w:id="22"/>
    </w:p>
    <w:p w14:paraId="3D99B214" w14:textId="77777777" w:rsidR="005D65A5" w:rsidRPr="00EC0152"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EC0152" w14:paraId="5A1C9382" w14:textId="77777777" w:rsidTr="00801458">
        <w:tc>
          <w:tcPr>
            <w:tcW w:w="2336" w:type="dxa"/>
          </w:tcPr>
          <w:p w14:paraId="4C518DAB" w14:textId="77777777" w:rsidR="005D65A5" w:rsidRPr="00EC0152" w:rsidRDefault="005D65A5" w:rsidP="00801458">
            <w:pPr>
              <w:jc w:val="center"/>
              <w:rPr>
                <w:rFonts w:ascii="Times New Roman" w:hAnsi="Times New Roman" w:cs="Times New Roman"/>
                <w:b/>
              </w:rPr>
            </w:pPr>
            <w:r w:rsidRPr="00EC0152">
              <w:rPr>
                <w:rFonts w:ascii="Times New Roman" w:hAnsi="Times New Roman" w:cs="Times New Roman"/>
                <w:b/>
              </w:rPr>
              <w:t>Номер контрольной точки</w:t>
            </w:r>
          </w:p>
        </w:tc>
        <w:tc>
          <w:tcPr>
            <w:tcW w:w="2336" w:type="dxa"/>
          </w:tcPr>
          <w:p w14:paraId="6FB4C23E" w14:textId="77777777" w:rsidR="005D65A5" w:rsidRPr="00EC0152" w:rsidRDefault="005D65A5" w:rsidP="00801458">
            <w:pPr>
              <w:jc w:val="center"/>
              <w:rPr>
                <w:rFonts w:ascii="Times New Roman" w:hAnsi="Times New Roman" w:cs="Times New Roman"/>
                <w:b/>
              </w:rPr>
            </w:pPr>
            <w:r w:rsidRPr="00EC0152">
              <w:rPr>
                <w:rFonts w:ascii="Times New Roman" w:hAnsi="Times New Roman" w:cs="Times New Roman"/>
                <w:b/>
              </w:rPr>
              <w:t>Тип контрольной точки</w:t>
            </w:r>
          </w:p>
        </w:tc>
        <w:tc>
          <w:tcPr>
            <w:tcW w:w="2336" w:type="dxa"/>
          </w:tcPr>
          <w:p w14:paraId="048CBEA9" w14:textId="77777777" w:rsidR="005D65A5" w:rsidRPr="00EC0152" w:rsidRDefault="005D65A5" w:rsidP="00801458">
            <w:pPr>
              <w:jc w:val="center"/>
              <w:rPr>
                <w:rFonts w:ascii="Times New Roman" w:hAnsi="Times New Roman" w:cs="Times New Roman"/>
                <w:b/>
              </w:rPr>
            </w:pPr>
            <w:r w:rsidRPr="00EC0152">
              <w:rPr>
                <w:rFonts w:ascii="Times New Roman" w:hAnsi="Times New Roman" w:cs="Times New Roman"/>
                <w:b/>
              </w:rPr>
              <w:t>Способ проведения</w:t>
            </w:r>
          </w:p>
        </w:tc>
        <w:tc>
          <w:tcPr>
            <w:tcW w:w="2337" w:type="dxa"/>
          </w:tcPr>
          <w:p w14:paraId="267B0FDF" w14:textId="77777777" w:rsidR="005D65A5" w:rsidRPr="00EC0152" w:rsidRDefault="005D65A5" w:rsidP="00801458">
            <w:pPr>
              <w:jc w:val="center"/>
              <w:rPr>
                <w:rFonts w:ascii="Times New Roman" w:hAnsi="Times New Roman" w:cs="Times New Roman"/>
                <w:b/>
              </w:rPr>
            </w:pPr>
            <w:r w:rsidRPr="00EC0152">
              <w:rPr>
                <w:rFonts w:ascii="Times New Roman" w:hAnsi="Times New Roman" w:cs="Times New Roman"/>
                <w:b/>
              </w:rPr>
              <w:t>Номера тем</w:t>
            </w:r>
          </w:p>
        </w:tc>
      </w:tr>
      <w:tr w:rsidR="005D65A5" w:rsidRPr="00EC0152" w14:paraId="07658034" w14:textId="77777777" w:rsidTr="00801458">
        <w:tc>
          <w:tcPr>
            <w:tcW w:w="2336" w:type="dxa"/>
          </w:tcPr>
          <w:p w14:paraId="1553D698" w14:textId="78F29BFB" w:rsidR="005D65A5" w:rsidRPr="00EC0152" w:rsidRDefault="007478E0" w:rsidP="00801458">
            <w:pPr>
              <w:jc w:val="center"/>
              <w:rPr>
                <w:rFonts w:ascii="Times New Roman" w:hAnsi="Times New Roman" w:cs="Times New Roman"/>
              </w:rPr>
            </w:pPr>
            <w:r w:rsidRPr="00EC0152">
              <w:rPr>
                <w:rFonts w:ascii="Times New Roman" w:hAnsi="Times New Roman" w:cs="Times New Roman"/>
                <w:lang w:val="en-US"/>
              </w:rPr>
              <w:t>1</w:t>
            </w:r>
          </w:p>
        </w:tc>
        <w:tc>
          <w:tcPr>
            <w:tcW w:w="2336" w:type="dxa"/>
          </w:tcPr>
          <w:p w14:paraId="4C5C3C11" w14:textId="5E14221A" w:rsidR="005D65A5" w:rsidRPr="00EC0152" w:rsidRDefault="007478E0" w:rsidP="00801458">
            <w:pPr>
              <w:rPr>
                <w:rFonts w:ascii="Times New Roman" w:hAnsi="Times New Roman" w:cs="Times New Roman"/>
              </w:rPr>
            </w:pPr>
            <w:r w:rsidRPr="00EC0152">
              <w:rPr>
                <w:rFonts w:ascii="Times New Roman" w:hAnsi="Times New Roman" w:cs="Times New Roman"/>
                <w:lang w:val="en-US"/>
              </w:rPr>
              <w:t>Информационно-аналитическая работа</w:t>
            </w:r>
          </w:p>
        </w:tc>
        <w:tc>
          <w:tcPr>
            <w:tcW w:w="2336" w:type="dxa"/>
          </w:tcPr>
          <w:p w14:paraId="09793085" w14:textId="37E3864C" w:rsidR="005D65A5" w:rsidRPr="00EC0152" w:rsidRDefault="007478E0" w:rsidP="00801458">
            <w:pPr>
              <w:rPr>
                <w:rFonts w:ascii="Times New Roman" w:hAnsi="Times New Roman" w:cs="Times New Roman"/>
              </w:rPr>
            </w:pPr>
            <w:r w:rsidRPr="00EC0152">
              <w:rPr>
                <w:rFonts w:ascii="Times New Roman" w:hAnsi="Times New Roman" w:cs="Times New Roman"/>
                <w:lang w:val="en-US"/>
              </w:rPr>
              <w:t>письменно</w:t>
            </w:r>
          </w:p>
        </w:tc>
        <w:tc>
          <w:tcPr>
            <w:tcW w:w="2337" w:type="dxa"/>
          </w:tcPr>
          <w:p w14:paraId="094717B7" w14:textId="2660FE96" w:rsidR="005D65A5" w:rsidRPr="00EC0152" w:rsidRDefault="007478E0" w:rsidP="00801458">
            <w:pPr>
              <w:rPr>
                <w:rFonts w:ascii="Times New Roman" w:hAnsi="Times New Roman" w:cs="Times New Roman"/>
              </w:rPr>
            </w:pPr>
            <w:r w:rsidRPr="00EC0152">
              <w:rPr>
                <w:rFonts w:ascii="Times New Roman" w:hAnsi="Times New Roman" w:cs="Times New Roman"/>
                <w:lang w:val="en-US"/>
              </w:rPr>
              <w:t>1-3</w:t>
            </w:r>
          </w:p>
        </w:tc>
      </w:tr>
      <w:tr w:rsidR="005D65A5" w:rsidRPr="00EC0152" w14:paraId="1F5F0590" w14:textId="77777777" w:rsidTr="00801458">
        <w:tc>
          <w:tcPr>
            <w:tcW w:w="2336" w:type="dxa"/>
          </w:tcPr>
          <w:p w14:paraId="56A05773" w14:textId="77777777" w:rsidR="005D65A5" w:rsidRPr="00EC0152" w:rsidRDefault="007478E0" w:rsidP="00801458">
            <w:pPr>
              <w:jc w:val="center"/>
              <w:rPr>
                <w:rFonts w:ascii="Times New Roman" w:hAnsi="Times New Roman" w:cs="Times New Roman"/>
              </w:rPr>
            </w:pPr>
            <w:r w:rsidRPr="00EC0152">
              <w:rPr>
                <w:rFonts w:ascii="Times New Roman" w:hAnsi="Times New Roman" w:cs="Times New Roman"/>
                <w:lang w:val="en-US"/>
              </w:rPr>
              <w:t>2</w:t>
            </w:r>
          </w:p>
        </w:tc>
        <w:tc>
          <w:tcPr>
            <w:tcW w:w="2336" w:type="dxa"/>
          </w:tcPr>
          <w:p w14:paraId="6047AD3E" w14:textId="77777777" w:rsidR="005D65A5" w:rsidRPr="00EC0152" w:rsidRDefault="007478E0" w:rsidP="00801458">
            <w:pPr>
              <w:rPr>
                <w:rFonts w:ascii="Times New Roman" w:hAnsi="Times New Roman" w:cs="Times New Roman"/>
              </w:rPr>
            </w:pPr>
            <w:r w:rsidRPr="00EC0152">
              <w:rPr>
                <w:rFonts w:ascii="Times New Roman" w:hAnsi="Times New Roman" w:cs="Times New Roman"/>
                <w:lang w:val="en-US"/>
              </w:rPr>
              <w:t>Информационно-аналитическая работа</w:t>
            </w:r>
          </w:p>
        </w:tc>
        <w:tc>
          <w:tcPr>
            <w:tcW w:w="2336" w:type="dxa"/>
          </w:tcPr>
          <w:p w14:paraId="38CE14E4" w14:textId="77777777" w:rsidR="005D65A5" w:rsidRPr="00EC0152" w:rsidRDefault="007478E0" w:rsidP="00801458">
            <w:pPr>
              <w:rPr>
                <w:rFonts w:ascii="Times New Roman" w:hAnsi="Times New Roman" w:cs="Times New Roman"/>
              </w:rPr>
            </w:pPr>
            <w:r w:rsidRPr="00EC0152">
              <w:rPr>
                <w:rFonts w:ascii="Times New Roman" w:hAnsi="Times New Roman" w:cs="Times New Roman"/>
                <w:lang w:val="en-US"/>
              </w:rPr>
              <w:t>письменно</w:t>
            </w:r>
          </w:p>
        </w:tc>
        <w:tc>
          <w:tcPr>
            <w:tcW w:w="2337" w:type="dxa"/>
          </w:tcPr>
          <w:p w14:paraId="550441D9" w14:textId="77777777" w:rsidR="005D65A5" w:rsidRPr="00EC0152" w:rsidRDefault="007478E0" w:rsidP="00801458">
            <w:pPr>
              <w:rPr>
                <w:rFonts w:ascii="Times New Roman" w:hAnsi="Times New Roman" w:cs="Times New Roman"/>
              </w:rPr>
            </w:pPr>
            <w:r w:rsidRPr="00EC0152">
              <w:rPr>
                <w:rFonts w:ascii="Times New Roman" w:hAnsi="Times New Roman" w:cs="Times New Roman"/>
                <w:lang w:val="en-US"/>
              </w:rPr>
              <w:t>4-6</w:t>
            </w:r>
          </w:p>
        </w:tc>
      </w:tr>
      <w:tr w:rsidR="005D65A5" w:rsidRPr="00EC0152" w14:paraId="38BFC2E4" w14:textId="77777777" w:rsidTr="00801458">
        <w:tc>
          <w:tcPr>
            <w:tcW w:w="2336" w:type="dxa"/>
          </w:tcPr>
          <w:p w14:paraId="1B653616" w14:textId="77777777" w:rsidR="005D65A5" w:rsidRPr="00EC0152" w:rsidRDefault="007478E0" w:rsidP="00801458">
            <w:pPr>
              <w:jc w:val="center"/>
              <w:rPr>
                <w:rFonts w:ascii="Times New Roman" w:hAnsi="Times New Roman" w:cs="Times New Roman"/>
              </w:rPr>
            </w:pPr>
            <w:r w:rsidRPr="00EC0152">
              <w:rPr>
                <w:rFonts w:ascii="Times New Roman" w:hAnsi="Times New Roman" w:cs="Times New Roman"/>
                <w:lang w:val="en-US"/>
              </w:rPr>
              <w:t>3</w:t>
            </w:r>
          </w:p>
        </w:tc>
        <w:tc>
          <w:tcPr>
            <w:tcW w:w="2336" w:type="dxa"/>
          </w:tcPr>
          <w:p w14:paraId="14D8BC7E" w14:textId="77777777" w:rsidR="005D65A5" w:rsidRPr="00EC0152" w:rsidRDefault="007478E0" w:rsidP="00801458">
            <w:pPr>
              <w:rPr>
                <w:rFonts w:ascii="Times New Roman" w:hAnsi="Times New Roman" w:cs="Times New Roman"/>
              </w:rPr>
            </w:pPr>
            <w:r w:rsidRPr="00EC0152">
              <w:rPr>
                <w:rFonts w:ascii="Times New Roman" w:hAnsi="Times New Roman" w:cs="Times New Roman"/>
                <w:lang w:val="en-US"/>
              </w:rPr>
              <w:t>Текущий контроль</w:t>
            </w:r>
          </w:p>
        </w:tc>
        <w:tc>
          <w:tcPr>
            <w:tcW w:w="2336" w:type="dxa"/>
          </w:tcPr>
          <w:p w14:paraId="59C3E0B9" w14:textId="77777777" w:rsidR="005D65A5" w:rsidRPr="00EC0152" w:rsidRDefault="007478E0" w:rsidP="00801458">
            <w:pPr>
              <w:rPr>
                <w:rFonts w:ascii="Times New Roman" w:hAnsi="Times New Roman" w:cs="Times New Roman"/>
              </w:rPr>
            </w:pPr>
            <w:r w:rsidRPr="00EC0152">
              <w:rPr>
                <w:rFonts w:ascii="Times New Roman" w:hAnsi="Times New Roman" w:cs="Times New Roman"/>
              </w:rPr>
              <w:t>с помощью технических средств и информационных систем</w:t>
            </w:r>
          </w:p>
        </w:tc>
        <w:tc>
          <w:tcPr>
            <w:tcW w:w="2337" w:type="dxa"/>
          </w:tcPr>
          <w:p w14:paraId="4A9106D4" w14:textId="77777777" w:rsidR="005D65A5" w:rsidRPr="00EC0152" w:rsidRDefault="007478E0" w:rsidP="00801458">
            <w:pPr>
              <w:rPr>
                <w:rFonts w:ascii="Times New Roman" w:hAnsi="Times New Roman" w:cs="Times New Roman"/>
              </w:rPr>
            </w:pPr>
            <w:r w:rsidRPr="00EC0152">
              <w:rPr>
                <w:rFonts w:ascii="Times New Roman" w:hAnsi="Times New Roman" w:cs="Times New Roman"/>
                <w:lang w:val="en-US"/>
              </w:rPr>
              <w:t>1-6</w:t>
            </w:r>
          </w:p>
        </w:tc>
      </w:tr>
    </w:tbl>
    <w:p w14:paraId="6D01A11C" w14:textId="61720847" w:rsidR="00F56264" w:rsidRPr="00EC0152" w:rsidRDefault="00F56264" w:rsidP="00090AC1">
      <w:pPr>
        <w:jc w:val="both"/>
        <w:rPr>
          <w:rFonts w:ascii="Times New Roman" w:hAnsi="Times New Roman" w:cs="Times New Roman"/>
          <w:b/>
          <w:sz w:val="28"/>
          <w:szCs w:val="28"/>
        </w:rPr>
      </w:pPr>
    </w:p>
    <w:p w14:paraId="1E7CF20C" w14:textId="77777777" w:rsidR="00C23E7F" w:rsidRPr="00EC0152" w:rsidRDefault="00C23E7F" w:rsidP="00C23E7F">
      <w:pPr>
        <w:pStyle w:val="2"/>
        <w:jc w:val="center"/>
        <w:rPr>
          <w:rFonts w:ascii="Times New Roman" w:hAnsi="Times New Roman" w:cs="Times New Roman"/>
          <w:b/>
          <w:color w:val="auto"/>
          <w:sz w:val="28"/>
          <w:szCs w:val="28"/>
        </w:rPr>
      </w:pPr>
      <w:bookmarkStart w:id="23" w:name="_Toc82187017"/>
      <w:bookmarkStart w:id="24" w:name="_Toc232757196"/>
      <w:r w:rsidRPr="00EC0152">
        <w:rPr>
          <w:rFonts w:ascii="Times New Roman" w:hAnsi="Times New Roman" w:cs="Times New Roman"/>
          <w:b/>
          <w:color w:val="auto"/>
          <w:sz w:val="28"/>
          <w:szCs w:val="28"/>
        </w:rPr>
        <w:t>1.4 Другие объекты оценивания</w:t>
      </w:r>
      <w:bookmarkEnd w:id="23"/>
      <w:bookmarkEnd w:id="24"/>
    </w:p>
    <w:p w14:paraId="79C7E7E3" w14:textId="4A5DD6C3" w:rsidR="00C23E7F" w:rsidRPr="00EC0152" w:rsidRDefault="00C23E7F" w:rsidP="00C23E7F">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6258DE" w:rsidRPr="00EC0152" w14:paraId="4CCA87B2" w14:textId="77777777" w:rsidTr="003B1CD4">
        <w:tc>
          <w:tcPr>
            <w:tcW w:w="562" w:type="dxa"/>
          </w:tcPr>
          <w:p w14:paraId="681750AA" w14:textId="77777777" w:rsidR="006258DE" w:rsidRPr="00EC0152" w:rsidRDefault="006258DE" w:rsidP="003B1CD4">
            <w:pPr>
              <w:pStyle w:val="Default"/>
              <w:spacing w:after="30"/>
              <w:jc w:val="both"/>
              <w:rPr>
                <w:sz w:val="23"/>
                <w:szCs w:val="23"/>
                <w:lang w:val="en-US"/>
              </w:rPr>
            </w:pPr>
          </w:p>
        </w:tc>
        <w:tc>
          <w:tcPr>
            <w:tcW w:w="8783" w:type="dxa"/>
          </w:tcPr>
          <w:p w14:paraId="617E7E92" w14:textId="77777777" w:rsidR="006258DE" w:rsidRPr="00EC0152" w:rsidRDefault="006258DE" w:rsidP="003B1CD4">
            <w:pPr>
              <w:pStyle w:val="Default"/>
              <w:spacing w:after="30"/>
              <w:jc w:val="both"/>
              <w:rPr>
                <w:sz w:val="23"/>
                <w:szCs w:val="23"/>
              </w:rPr>
            </w:pPr>
            <w:r w:rsidRPr="00EC0152">
              <w:rPr>
                <w:sz w:val="23"/>
                <w:szCs w:val="23"/>
              </w:rPr>
              <w:t>Рабочей программой дисциплины не предусмотрено.</w:t>
            </w:r>
          </w:p>
        </w:tc>
      </w:tr>
    </w:tbl>
    <w:p w14:paraId="0D04C79E" w14:textId="3FFF4E90" w:rsidR="006258DE" w:rsidRPr="00EC0152" w:rsidRDefault="006258DE" w:rsidP="00C23E7F">
      <w:pPr>
        <w:spacing w:after="0" w:line="240" w:lineRule="auto"/>
        <w:jc w:val="center"/>
        <w:rPr>
          <w:rFonts w:ascii="Times New Roman" w:hAnsi="Times New Roman" w:cs="Times New Roman"/>
          <w:b/>
        </w:rPr>
      </w:pPr>
    </w:p>
    <w:p w14:paraId="4075B64A" w14:textId="77777777" w:rsidR="006258DE" w:rsidRPr="00EC0152" w:rsidRDefault="006258DE" w:rsidP="00C23E7F">
      <w:pPr>
        <w:spacing w:after="0" w:line="240" w:lineRule="auto"/>
        <w:jc w:val="center"/>
        <w:rPr>
          <w:rFonts w:ascii="Times New Roman" w:hAnsi="Times New Roman"/>
          <w:b/>
          <w:sz w:val="28"/>
          <w:szCs w:val="28"/>
        </w:rPr>
      </w:pPr>
    </w:p>
    <w:p w14:paraId="11DE9780" w14:textId="77777777" w:rsidR="00B8237E" w:rsidRPr="00EC0152" w:rsidRDefault="00B8237E" w:rsidP="00B8237E">
      <w:pPr>
        <w:pStyle w:val="2"/>
        <w:jc w:val="center"/>
        <w:rPr>
          <w:rFonts w:ascii="Times New Roman" w:hAnsi="Times New Roman" w:cs="Times New Roman"/>
          <w:b/>
          <w:color w:val="auto"/>
          <w:sz w:val="28"/>
          <w:szCs w:val="28"/>
        </w:rPr>
      </w:pPr>
      <w:bookmarkStart w:id="25" w:name="_Toc82187018"/>
      <w:bookmarkStart w:id="26" w:name="_Toc232757197"/>
      <w:r w:rsidRPr="00EC0152">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EC0152" w:rsidRDefault="00B8237E" w:rsidP="00B8237E"/>
    <w:tbl>
      <w:tblPr>
        <w:tblStyle w:val="a4"/>
        <w:tblW w:w="5000" w:type="pct"/>
        <w:tblLook w:val="04A0" w:firstRow="1" w:lastRow="0" w:firstColumn="1" w:lastColumn="0" w:noHBand="0" w:noVBand="1"/>
      </w:tblPr>
      <w:tblGrid>
        <w:gridCol w:w="4672"/>
        <w:gridCol w:w="4673"/>
      </w:tblGrid>
      <w:tr w:rsidR="00B8237E" w:rsidRPr="00EC0152" w14:paraId="0267C479" w14:textId="77777777" w:rsidTr="00801458">
        <w:tc>
          <w:tcPr>
            <w:tcW w:w="2500" w:type="pct"/>
          </w:tcPr>
          <w:p w14:paraId="37F699C9" w14:textId="77777777" w:rsidR="00B8237E" w:rsidRPr="00EC0152" w:rsidRDefault="00B8237E" w:rsidP="00801458">
            <w:pPr>
              <w:jc w:val="center"/>
              <w:rPr>
                <w:rFonts w:ascii="Times New Roman" w:hAnsi="Times New Roman" w:cs="Times New Roman"/>
                <w:b/>
              </w:rPr>
            </w:pPr>
            <w:r w:rsidRPr="00EC0152">
              <w:rPr>
                <w:rFonts w:ascii="Times New Roman" w:hAnsi="Times New Roman" w:cs="Times New Roman"/>
                <w:b/>
              </w:rPr>
              <w:t>Наименования самостоятельной работы</w:t>
            </w:r>
          </w:p>
        </w:tc>
        <w:tc>
          <w:tcPr>
            <w:tcW w:w="2500" w:type="pct"/>
          </w:tcPr>
          <w:p w14:paraId="0A769611" w14:textId="77777777" w:rsidR="00B8237E" w:rsidRPr="00EC0152" w:rsidRDefault="00B8237E" w:rsidP="00801458">
            <w:pPr>
              <w:jc w:val="center"/>
              <w:rPr>
                <w:rFonts w:ascii="Times New Roman" w:hAnsi="Times New Roman" w:cs="Times New Roman"/>
                <w:b/>
              </w:rPr>
            </w:pPr>
            <w:r w:rsidRPr="00EC0152">
              <w:rPr>
                <w:rFonts w:ascii="Times New Roman" w:hAnsi="Times New Roman" w:cs="Times New Roman"/>
                <w:b/>
              </w:rPr>
              <w:t>Номера тем</w:t>
            </w:r>
          </w:p>
        </w:tc>
      </w:tr>
      <w:tr w:rsidR="00B8237E" w:rsidRPr="00EC0152" w14:paraId="3F240151" w14:textId="77777777" w:rsidTr="00801458">
        <w:tc>
          <w:tcPr>
            <w:tcW w:w="2500" w:type="pct"/>
          </w:tcPr>
          <w:p w14:paraId="61E91592" w14:textId="61A0874C" w:rsidR="00B8237E" w:rsidRPr="00EC0152" w:rsidRDefault="00B8237E" w:rsidP="00801458">
            <w:pPr>
              <w:rPr>
                <w:rFonts w:ascii="Times New Roman" w:hAnsi="Times New Roman" w:cs="Times New Roman"/>
              </w:rPr>
            </w:pPr>
            <w:r w:rsidRPr="00EC0152">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EC0152" w:rsidRDefault="005C548A" w:rsidP="00801458">
            <w:pPr>
              <w:rPr>
                <w:rFonts w:ascii="Times New Roman" w:hAnsi="Times New Roman" w:cs="Times New Roman"/>
              </w:rPr>
            </w:pPr>
            <w:r w:rsidRPr="00EC0152">
              <w:rPr>
                <w:rFonts w:ascii="Times New Roman" w:hAnsi="Times New Roman" w:cs="Times New Roman"/>
                <w:lang w:val="en-US"/>
              </w:rPr>
              <w:t>1-6</w:t>
            </w:r>
          </w:p>
        </w:tc>
      </w:tr>
      <w:tr w:rsidR="00B8237E" w:rsidRPr="00EC0152" w14:paraId="2FD2A8E9" w14:textId="77777777" w:rsidTr="00801458">
        <w:tc>
          <w:tcPr>
            <w:tcW w:w="2500" w:type="pct"/>
          </w:tcPr>
          <w:p w14:paraId="2FA4706F" w14:textId="77777777" w:rsidR="00B8237E" w:rsidRPr="00EC0152" w:rsidRDefault="00B8237E" w:rsidP="00801458">
            <w:pPr>
              <w:rPr>
                <w:rFonts w:ascii="Times New Roman" w:hAnsi="Times New Roman" w:cs="Times New Roman"/>
                <w:lang w:val="en-US"/>
              </w:rPr>
            </w:pPr>
            <w:r w:rsidRPr="00EC0152">
              <w:rPr>
                <w:rFonts w:ascii="Times New Roman" w:hAnsi="Times New Roman" w:cs="Times New Roman"/>
                <w:lang w:val="en-US"/>
              </w:rPr>
              <w:t>Подготовка сообщений, докладов</w:t>
            </w:r>
          </w:p>
        </w:tc>
        <w:tc>
          <w:tcPr>
            <w:tcW w:w="2500" w:type="pct"/>
          </w:tcPr>
          <w:p w14:paraId="527A105D" w14:textId="77777777" w:rsidR="00B8237E" w:rsidRPr="00EC0152" w:rsidRDefault="005C548A" w:rsidP="00801458">
            <w:pPr>
              <w:rPr>
                <w:rFonts w:ascii="Times New Roman" w:hAnsi="Times New Roman" w:cs="Times New Roman"/>
              </w:rPr>
            </w:pPr>
            <w:r w:rsidRPr="00EC0152">
              <w:rPr>
                <w:rFonts w:ascii="Times New Roman" w:hAnsi="Times New Roman" w:cs="Times New Roman"/>
                <w:lang w:val="en-US"/>
              </w:rPr>
              <w:t>1-6</w:t>
            </w:r>
          </w:p>
        </w:tc>
      </w:tr>
      <w:tr w:rsidR="00B8237E" w:rsidRPr="00EC0152" w14:paraId="0CFF2518" w14:textId="77777777" w:rsidTr="00801458">
        <w:tc>
          <w:tcPr>
            <w:tcW w:w="2500" w:type="pct"/>
          </w:tcPr>
          <w:p w14:paraId="3FA6C66A" w14:textId="77777777" w:rsidR="00B8237E" w:rsidRPr="00EC0152" w:rsidRDefault="00B8237E" w:rsidP="00801458">
            <w:pPr>
              <w:rPr>
                <w:rFonts w:ascii="Times New Roman" w:hAnsi="Times New Roman" w:cs="Times New Roman"/>
                <w:lang w:val="en-US"/>
              </w:rPr>
            </w:pPr>
            <w:r w:rsidRPr="00EC0152">
              <w:rPr>
                <w:rFonts w:ascii="Times New Roman" w:hAnsi="Times New Roman" w:cs="Times New Roman"/>
                <w:lang w:val="en-US"/>
              </w:rPr>
              <w:t>Подготовка к экзамену</w:t>
            </w:r>
          </w:p>
        </w:tc>
        <w:tc>
          <w:tcPr>
            <w:tcW w:w="2500" w:type="pct"/>
          </w:tcPr>
          <w:p w14:paraId="7C16AD31" w14:textId="77777777" w:rsidR="00B8237E" w:rsidRPr="00EC0152" w:rsidRDefault="005C548A" w:rsidP="00801458">
            <w:pPr>
              <w:rPr>
                <w:rFonts w:ascii="Times New Roman" w:hAnsi="Times New Roman" w:cs="Times New Roman"/>
              </w:rPr>
            </w:pPr>
            <w:r w:rsidRPr="00EC0152">
              <w:rPr>
                <w:rFonts w:ascii="Times New Roman" w:hAnsi="Times New Roman" w:cs="Times New Roman"/>
                <w:lang w:val="en-US"/>
              </w:rPr>
              <w:t>1-6</w:t>
            </w:r>
          </w:p>
        </w:tc>
      </w:tr>
    </w:tbl>
    <w:p w14:paraId="6EB485C6" w14:textId="6A0F7BEC" w:rsidR="00C23E7F" w:rsidRPr="00EC0152" w:rsidRDefault="00C23E7F" w:rsidP="00090AC1">
      <w:pPr>
        <w:jc w:val="both"/>
        <w:rPr>
          <w:rFonts w:ascii="Times New Roman" w:hAnsi="Times New Roman" w:cs="Times New Roman"/>
          <w:b/>
          <w:sz w:val="28"/>
          <w:szCs w:val="28"/>
        </w:rPr>
      </w:pPr>
    </w:p>
    <w:p w14:paraId="2178F105" w14:textId="77777777" w:rsidR="00142518" w:rsidRPr="00EC0152" w:rsidRDefault="00142518" w:rsidP="00142518">
      <w:pPr>
        <w:pStyle w:val="2"/>
        <w:jc w:val="center"/>
        <w:rPr>
          <w:rFonts w:ascii="Times New Roman" w:hAnsi="Times New Roman" w:cs="Times New Roman"/>
          <w:b/>
          <w:color w:val="auto"/>
          <w:sz w:val="28"/>
          <w:szCs w:val="28"/>
        </w:rPr>
      </w:pPr>
      <w:bookmarkStart w:id="27" w:name="_Toc82187019"/>
      <w:bookmarkStart w:id="28" w:name="_Toc232757198"/>
      <w:r w:rsidRPr="00EC0152">
        <w:rPr>
          <w:rFonts w:ascii="Times New Roman" w:hAnsi="Times New Roman" w:cs="Times New Roman"/>
          <w:b/>
          <w:color w:val="auto"/>
          <w:sz w:val="28"/>
          <w:szCs w:val="28"/>
        </w:rPr>
        <w:t xml:space="preserve">1.6 </w:t>
      </w:r>
      <w:bookmarkStart w:id="29" w:name="_Hlk69827873"/>
      <w:r w:rsidRPr="00EC0152">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EC0152"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EC0152"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EC0152">
        <w:rPr>
          <w:rFonts w:ascii="Times New Roman" w:hAnsi="Times New Roman" w:cs="Times New Roman"/>
          <w:color w:val="000000"/>
          <w:sz w:val="28"/>
          <w:szCs w:val="28"/>
        </w:rPr>
        <w:t xml:space="preserve">Шкалы оценивания и процедуры оценивания результатов обучения </w:t>
      </w:r>
      <w:r w:rsidRPr="00EC0152">
        <w:rPr>
          <w:rFonts w:ascii="Times New Roman" w:hAnsi="Times New Roman" w:cs="Times New Roman"/>
          <w:b/>
          <w:bCs/>
          <w:color w:val="000000"/>
          <w:sz w:val="28"/>
          <w:szCs w:val="28"/>
        </w:rPr>
        <w:t xml:space="preserve">по дисциплине </w:t>
      </w:r>
      <w:r w:rsidRPr="00EC0152">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EC0152">
        <w:rPr>
          <w:rFonts w:ascii="Times New Roman" w:hAnsi="Times New Roman" w:cs="Times New Roman"/>
          <w:color w:val="000000"/>
          <w:sz w:val="28"/>
          <w:szCs w:val="28"/>
        </w:rPr>
        <w:t>балльно</w:t>
      </w:r>
      <w:proofErr w:type="spellEnd"/>
      <w:r w:rsidRPr="00EC0152">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EC0152">
        <w:rPr>
          <w:rFonts w:ascii="Times New Roman" w:hAnsi="Times New Roman" w:cs="Times New Roman"/>
          <w:color w:val="000000"/>
          <w:sz w:val="28"/>
          <w:szCs w:val="28"/>
        </w:rPr>
        <w:lastRenderedPageBreak/>
        <w:t xml:space="preserve">Для оценки </w:t>
      </w:r>
      <w:proofErr w:type="spellStart"/>
      <w:r w:rsidRPr="00EC0152">
        <w:rPr>
          <w:rFonts w:ascii="Times New Roman" w:hAnsi="Times New Roman" w:cs="Times New Roman"/>
          <w:color w:val="000000"/>
          <w:sz w:val="28"/>
          <w:szCs w:val="28"/>
        </w:rPr>
        <w:t>сфо</w:t>
      </w:r>
      <w:r w:rsidRPr="00142518">
        <w:rPr>
          <w:rFonts w:ascii="Times New Roman" w:hAnsi="Times New Roman" w:cs="Times New Roman"/>
          <w:color w:val="000000"/>
          <w:sz w:val="28"/>
          <w:szCs w:val="28"/>
        </w:rPr>
        <w:t>рмированности</w:t>
      </w:r>
      <w:proofErr w:type="spellEnd"/>
      <w:r w:rsidRPr="00142518">
        <w:rPr>
          <w:rFonts w:ascii="Times New Roman" w:hAnsi="Times New Roman" w:cs="Times New Roman"/>
          <w:color w:val="000000"/>
          <w:sz w:val="28"/>
          <w:szCs w:val="28"/>
        </w:rPr>
        <w:t xml:space="preserve">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88"/>
        <w:gridCol w:w="7657"/>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7"/>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67BB6C" w14:textId="77777777" w:rsidR="00ED5C50" w:rsidRDefault="00ED5C50" w:rsidP="00315CA6">
      <w:pPr>
        <w:spacing w:after="0" w:line="240" w:lineRule="auto"/>
      </w:pPr>
      <w:r>
        <w:separator/>
      </w:r>
    </w:p>
  </w:endnote>
  <w:endnote w:type="continuationSeparator" w:id="0">
    <w:p w14:paraId="7F343375" w14:textId="77777777" w:rsidR="00ED5C50" w:rsidRDefault="00ED5C50"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1002AFF" w:usb1="C000E47F" w:usb2="0000002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89469956"/>
      <w:docPartObj>
        <w:docPartGallery w:val="Page Numbers (Bottom of Page)"/>
        <w:docPartUnique/>
      </w:docPartObj>
    </w:sdtPr>
    <w:sdtEndPr/>
    <w:sdtContent>
      <w:p w14:paraId="2F5624E3" w14:textId="7F1CB8B0" w:rsidR="00801458" w:rsidRDefault="00801458">
        <w:pPr>
          <w:pStyle w:val="af4"/>
          <w:jc w:val="center"/>
        </w:pPr>
        <w:r>
          <w:fldChar w:fldCharType="begin"/>
        </w:r>
        <w:r>
          <w:instrText>PAGE   \* MERGEFORMAT</w:instrText>
        </w:r>
        <w:r>
          <w:fldChar w:fldCharType="separate"/>
        </w:r>
        <w:r w:rsidR="00EC0152">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67984E" w14:textId="77777777" w:rsidR="00ED5C50" w:rsidRDefault="00ED5C50" w:rsidP="00315CA6">
      <w:pPr>
        <w:spacing w:after="0" w:line="240" w:lineRule="auto"/>
      </w:pPr>
      <w:r>
        <w:separator/>
      </w:r>
    </w:p>
  </w:footnote>
  <w:footnote w:type="continuationSeparator" w:id="0">
    <w:p w14:paraId="31F9D62D" w14:textId="77777777" w:rsidR="00ED5C50" w:rsidRDefault="00ED5C50" w:rsidP="00315C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2E4411"/>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258DE"/>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C0152"/>
    <w:rsid w:val="00ED01B2"/>
    <w:rsid w:val="00ED39ED"/>
    <w:rsid w:val="00ED54AA"/>
    <w:rsid w:val="00ED577F"/>
    <w:rsid w:val="00ED5C50"/>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15:chartTrackingRefBased/>
  <w15:docId w15:val="{8B4327E8-542E-40D2-AC21-4FF382BC23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258DE"/>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styleId="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grebennikon.ru"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urait.ru/bcode/583857"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znanium.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urait.ru/bcode/583937" TargetMode="External"/><Relationship Id="rId5" Type="http://schemas.openxmlformats.org/officeDocument/2006/relationships/numbering" Target="numbering.xml"/><Relationship Id="rId15" Type="http://schemas.openxmlformats.org/officeDocument/2006/relationships/hyperlink" Target="http://www.oecd-ilibrary.org"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olpred.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BD8C36-6B15-4A2B-8C1C-C00AFEE876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4305</TotalTime>
  <Pages>13</Pages>
  <Words>3780</Words>
  <Characters>21550</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85</cp:revision>
  <cp:lastPrinted>2021-04-28T14:42:00Z</cp:lastPrinted>
  <dcterms:created xsi:type="dcterms:W3CDTF">2021-05-12T16:57:00Z</dcterms:created>
  <dcterms:modified xsi:type="dcterms:W3CDTF">2026-06-19T07:26:00Z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